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6589" w14:textId="49707592" w:rsidR="00650A4E" w:rsidRDefault="00041770" w:rsidP="00770397">
      <w:pPr>
        <w:widowControl w:val="0"/>
        <w:autoSpaceDE w:val="0"/>
        <w:spacing w:after="0" w:line="240" w:lineRule="auto"/>
        <w:ind w:left="567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Приложение № 1</w:t>
      </w:r>
    </w:p>
    <w:p w14:paraId="1A260C20" w14:textId="77777777" w:rsidR="00041770" w:rsidRDefault="00041770" w:rsidP="00000629">
      <w:pPr>
        <w:widowControl w:val="0"/>
        <w:autoSpaceDE w:val="0"/>
        <w:spacing w:after="0" w:line="240" w:lineRule="auto"/>
        <w:ind w:left="5670"/>
        <w:jc w:val="both"/>
        <w:rPr>
          <w:rFonts w:ascii="Times New Roman" w:hAnsi="Times New Roman"/>
          <w:b/>
          <w:bCs/>
          <w:color w:val="000000" w:themeColor="text1"/>
          <w:sz w:val="24"/>
          <w:szCs w:val="24"/>
        </w:rPr>
      </w:pPr>
    </w:p>
    <w:p w14:paraId="630E50B1" w14:textId="7A5B42FE" w:rsidR="00770397" w:rsidRPr="001A093E" w:rsidRDefault="00000629" w:rsidP="00000629">
      <w:pPr>
        <w:widowControl w:val="0"/>
        <w:autoSpaceDE w:val="0"/>
        <w:spacing w:after="0" w:line="240" w:lineRule="auto"/>
        <w:ind w:left="567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УТВЪРЖДАВАМ</w:t>
      </w:r>
      <w:r w:rsidR="00770397" w:rsidRPr="001A093E">
        <w:rPr>
          <w:rFonts w:ascii="Times New Roman" w:hAnsi="Times New Roman"/>
          <w:b/>
          <w:bCs/>
          <w:color w:val="000000" w:themeColor="text1"/>
          <w:sz w:val="24"/>
          <w:szCs w:val="24"/>
        </w:rPr>
        <w:t>:</w:t>
      </w:r>
    </w:p>
    <w:p w14:paraId="5D594849" w14:textId="65C1A16E" w:rsidR="00770397" w:rsidRDefault="00000629" w:rsidP="00770397">
      <w:pPr>
        <w:widowControl w:val="0"/>
        <w:autoSpaceDE w:val="0"/>
        <w:spacing w:after="0" w:line="240" w:lineRule="auto"/>
        <w:ind w:left="567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СЕРГЕЙ ЦВЕТАРСКИ</w:t>
      </w:r>
    </w:p>
    <w:p w14:paraId="505AE070" w14:textId="5AA4F7B0" w:rsidR="00000629" w:rsidRPr="001A093E" w:rsidRDefault="00000629" w:rsidP="00770397">
      <w:pPr>
        <w:widowControl w:val="0"/>
        <w:autoSpaceDE w:val="0"/>
        <w:spacing w:after="0" w:line="240" w:lineRule="auto"/>
        <w:ind w:left="567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ПРЕДСЕДАТЕЛ НА НСИ</w:t>
      </w:r>
    </w:p>
    <w:p w14:paraId="4536F654" w14:textId="77777777" w:rsidR="00770397" w:rsidRPr="001A093E" w:rsidRDefault="00770397" w:rsidP="00770397">
      <w:pPr>
        <w:jc w:val="center"/>
        <w:rPr>
          <w:rFonts w:ascii="Times New Roman" w:hAnsi="Times New Roman"/>
          <w:b/>
          <w:color w:val="000000" w:themeColor="text1"/>
          <w:sz w:val="24"/>
          <w:szCs w:val="24"/>
        </w:rPr>
      </w:pPr>
    </w:p>
    <w:p w14:paraId="6894DE3D" w14:textId="77777777" w:rsidR="00770397" w:rsidRPr="001A093E" w:rsidRDefault="00770397" w:rsidP="00770397">
      <w:pPr>
        <w:jc w:val="center"/>
        <w:rPr>
          <w:rFonts w:ascii="Times New Roman" w:hAnsi="Times New Roman"/>
          <w:b/>
          <w:color w:val="000000" w:themeColor="text1"/>
          <w:sz w:val="24"/>
          <w:szCs w:val="24"/>
        </w:rPr>
      </w:pPr>
      <w:r w:rsidRPr="001A093E">
        <w:rPr>
          <w:rFonts w:ascii="Times New Roman" w:hAnsi="Times New Roman"/>
          <w:b/>
          <w:color w:val="000000" w:themeColor="text1"/>
          <w:sz w:val="24"/>
          <w:szCs w:val="24"/>
        </w:rPr>
        <w:t>ТЕХНИЧЕСКА СПЕЦИФИКАЦИЯ</w:t>
      </w:r>
    </w:p>
    <w:p w14:paraId="321EAF51" w14:textId="77777777" w:rsidR="00B05BC8" w:rsidRPr="001A093E" w:rsidRDefault="00B05BC8" w:rsidP="00B05BC8">
      <w:pPr>
        <w:jc w:val="center"/>
        <w:rPr>
          <w:rFonts w:ascii="Times New Roman" w:hAnsi="Times New Roman"/>
          <w:b/>
          <w:color w:val="000000" w:themeColor="text1"/>
          <w:sz w:val="24"/>
          <w:szCs w:val="24"/>
        </w:rPr>
      </w:pPr>
      <w:r w:rsidRPr="001A093E">
        <w:rPr>
          <w:rFonts w:ascii="Times New Roman" w:hAnsi="Times New Roman"/>
          <w:b/>
          <w:color w:val="000000" w:themeColor="text1"/>
          <w:sz w:val="24"/>
          <w:szCs w:val="24"/>
        </w:rPr>
        <w:t>за</w:t>
      </w:r>
    </w:p>
    <w:p w14:paraId="5E387224" w14:textId="4ACE305D" w:rsidR="00B05BC8" w:rsidRPr="001A093E" w:rsidRDefault="00650A4E" w:rsidP="00B05BC8">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p>
    <w:p w14:paraId="367FC65D" w14:textId="77777777" w:rsidR="00B05BC8" w:rsidRPr="001A093E" w:rsidRDefault="00B05BC8"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1. Предмет:</w:t>
      </w:r>
    </w:p>
    <w:p w14:paraId="5EE9BE37" w14:textId="6ABFD2B9" w:rsidR="00B05BC8" w:rsidRPr="001A093E" w:rsidRDefault="00B05BC8" w:rsidP="002D21B0">
      <w:pPr>
        <w:jc w:val="both"/>
        <w:rPr>
          <w:rFonts w:ascii="Times New Roman" w:hAnsi="Times New Roman"/>
          <w:color w:val="000000" w:themeColor="text1"/>
          <w:sz w:val="24"/>
          <w:szCs w:val="24"/>
        </w:rPr>
      </w:pPr>
      <w:r w:rsidRPr="001A093E">
        <w:rPr>
          <w:rFonts w:ascii="Times New Roman" w:hAnsi="Times New Roman"/>
          <w:color w:val="000000" w:themeColor="text1"/>
          <w:sz w:val="24"/>
          <w:szCs w:val="24"/>
          <w:lang w:eastAsia="bg-BG"/>
        </w:rPr>
        <w:t xml:space="preserve">Предмет на настоящата техническа спецификация е </w:t>
      </w:r>
      <w:r w:rsidRPr="001A093E">
        <w:rPr>
          <w:rFonts w:ascii="Times New Roman" w:hAnsi="Times New Roman"/>
          <w:color w:val="000000" w:themeColor="text1"/>
          <w:sz w:val="24"/>
          <w:szCs w:val="24"/>
        </w:rPr>
        <w:t xml:space="preserve">доставка и гаранционно обслужване  на </w:t>
      </w:r>
      <w:r w:rsidR="009C1714" w:rsidRPr="001A093E">
        <w:rPr>
          <w:rFonts w:ascii="Times New Roman" w:hAnsi="Times New Roman"/>
          <w:color w:val="000000" w:themeColor="text1"/>
          <w:sz w:val="24"/>
          <w:szCs w:val="24"/>
        </w:rPr>
        <w:t>софтуер за събиране и анализ на журнални записи,</w:t>
      </w:r>
      <w:r w:rsidR="003B4E06">
        <w:rPr>
          <w:rFonts w:ascii="Times New Roman" w:hAnsi="Times New Roman"/>
          <w:color w:val="000000" w:themeColor="text1"/>
          <w:sz w:val="24"/>
          <w:szCs w:val="24"/>
        </w:rPr>
        <w:t xml:space="preserve"> хардуер и съпътстващи услуги</w:t>
      </w:r>
      <w:r w:rsidR="009C1714" w:rsidRPr="001A093E">
        <w:rPr>
          <w:rFonts w:ascii="Times New Roman" w:hAnsi="Times New Roman"/>
          <w:color w:val="000000" w:themeColor="text1"/>
          <w:sz w:val="24"/>
          <w:szCs w:val="24"/>
        </w:rPr>
        <w:t xml:space="preserve"> свързани с информационната сигурност и защита</w:t>
      </w:r>
      <w:r w:rsidR="006D1EEE">
        <w:rPr>
          <w:rFonts w:ascii="Times New Roman" w:hAnsi="Times New Roman"/>
          <w:color w:val="000000" w:themeColor="text1"/>
          <w:sz w:val="24"/>
          <w:szCs w:val="24"/>
        </w:rPr>
        <w:t xml:space="preserve">, който да </w:t>
      </w:r>
      <w:r w:rsidR="003047E9">
        <w:rPr>
          <w:rFonts w:ascii="Times New Roman" w:hAnsi="Times New Roman"/>
          <w:color w:val="000000" w:themeColor="text1"/>
          <w:sz w:val="24"/>
          <w:szCs w:val="24"/>
        </w:rPr>
        <w:t>бъде</w:t>
      </w:r>
      <w:r w:rsidR="006D1EEE">
        <w:rPr>
          <w:rFonts w:ascii="Times New Roman" w:hAnsi="Times New Roman"/>
          <w:color w:val="000000" w:themeColor="text1"/>
          <w:sz w:val="24"/>
          <w:szCs w:val="24"/>
        </w:rPr>
        <w:t xml:space="preserve"> реализиран в резервният изчислителен център на НСИ</w:t>
      </w:r>
      <w:r w:rsidR="00050816">
        <w:rPr>
          <w:rFonts w:ascii="Times New Roman" w:hAnsi="Times New Roman"/>
          <w:color w:val="000000" w:themeColor="text1"/>
          <w:sz w:val="24"/>
          <w:szCs w:val="24"/>
        </w:rPr>
        <w:t>.</w:t>
      </w:r>
      <w:r w:rsidR="000C14A9">
        <w:rPr>
          <w:rFonts w:ascii="Times New Roman" w:hAnsi="Times New Roman"/>
          <w:color w:val="000000" w:themeColor="text1"/>
          <w:sz w:val="24"/>
          <w:szCs w:val="24"/>
        </w:rPr>
        <w:t xml:space="preserve"> </w:t>
      </w:r>
    </w:p>
    <w:p w14:paraId="48333B6A" w14:textId="77777777" w:rsidR="00B05BC8" w:rsidRPr="001A093E" w:rsidRDefault="00B05BC8"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2. Минималните технически изисквания:</w:t>
      </w:r>
    </w:p>
    <w:p w14:paraId="707B3FE0" w14:textId="522268A6" w:rsidR="00AC2C8E" w:rsidRDefault="007643CE" w:rsidP="002D21B0">
      <w:pPr>
        <w:spacing w:after="0" w:line="240" w:lineRule="auto"/>
        <w:jc w:val="both"/>
        <w:rPr>
          <w:rFonts w:ascii="Times New Roman" w:hAnsi="Times New Roman"/>
          <w:b/>
          <w:sz w:val="24"/>
          <w:szCs w:val="24"/>
          <w:lang w:eastAsia="bg-BG"/>
        </w:rPr>
      </w:pPr>
      <w:r w:rsidRPr="001A093E">
        <w:rPr>
          <w:rFonts w:ascii="Times New Roman" w:hAnsi="Times New Roman"/>
          <w:b/>
          <w:bCs/>
          <w:color w:val="000000" w:themeColor="text1"/>
          <w:sz w:val="24"/>
          <w:szCs w:val="24"/>
          <w:lang w:eastAsia="bg-BG"/>
        </w:rPr>
        <w:t xml:space="preserve">2.1. </w:t>
      </w:r>
      <w:r w:rsidR="00DA7133" w:rsidRPr="001A093E">
        <w:rPr>
          <w:rFonts w:ascii="Times New Roman" w:hAnsi="Times New Roman"/>
          <w:b/>
          <w:sz w:val="24"/>
          <w:szCs w:val="24"/>
          <w:lang w:eastAsia="bg-BG"/>
        </w:rPr>
        <w:t>Софтуер за събиране и анализ на журнални записи свързани с информационната сигурност – 1 брой</w:t>
      </w:r>
    </w:p>
    <w:p w14:paraId="0D158A04" w14:textId="77777777" w:rsidR="002D21B0" w:rsidRPr="001A093E" w:rsidRDefault="002D21B0" w:rsidP="002D21B0">
      <w:pPr>
        <w:spacing w:after="0" w:line="240" w:lineRule="auto"/>
        <w:jc w:val="both"/>
        <w:rPr>
          <w:rFonts w:ascii="Times New Roman" w:hAnsi="Times New Roman"/>
          <w:b/>
          <w:sz w:val="24"/>
          <w:szCs w:val="24"/>
          <w:lang w:eastAsia="bg-BG"/>
        </w:rPr>
      </w:pPr>
    </w:p>
    <w:tbl>
      <w:tblPr>
        <w:tblStyle w:val="TableGrid"/>
        <w:tblW w:w="0" w:type="auto"/>
        <w:jc w:val="center"/>
        <w:tblLook w:val="04A0" w:firstRow="1" w:lastRow="0" w:firstColumn="1" w:lastColumn="0" w:noHBand="0" w:noVBand="1"/>
      </w:tblPr>
      <w:tblGrid>
        <w:gridCol w:w="533"/>
        <w:gridCol w:w="7903"/>
      </w:tblGrid>
      <w:tr w:rsidR="00DA7133" w:rsidRPr="001A093E" w14:paraId="307B73E6" w14:textId="77777777" w:rsidTr="00E2403E">
        <w:trPr>
          <w:tblHeader/>
          <w:jc w:val="center"/>
        </w:trPr>
        <w:tc>
          <w:tcPr>
            <w:tcW w:w="533" w:type="dxa"/>
            <w:shd w:val="clear" w:color="auto" w:fill="2E74B5" w:themeFill="accent1" w:themeFillShade="BF"/>
          </w:tcPr>
          <w:p w14:paraId="434E6392" w14:textId="77777777" w:rsidR="00DA7133" w:rsidRPr="001A093E" w:rsidRDefault="00DA7133" w:rsidP="00DA7133">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7903" w:type="dxa"/>
            <w:shd w:val="clear" w:color="auto" w:fill="2E74B5" w:themeFill="accent1" w:themeFillShade="BF"/>
            <w:vAlign w:val="center"/>
          </w:tcPr>
          <w:p w14:paraId="314EA0CC" w14:textId="77777777" w:rsidR="00DA7133" w:rsidRPr="001A093E" w:rsidRDefault="00DA7133" w:rsidP="00DA7133">
            <w:pPr>
              <w:spacing w:after="0"/>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DA7133" w:rsidRPr="006D2636" w14:paraId="68853E42" w14:textId="77777777" w:rsidTr="006E66D6">
        <w:trPr>
          <w:jc w:val="center"/>
        </w:trPr>
        <w:tc>
          <w:tcPr>
            <w:tcW w:w="533" w:type="dxa"/>
          </w:tcPr>
          <w:p w14:paraId="0B1A0477" w14:textId="77777777" w:rsidR="00DA7133" w:rsidRPr="001A093E"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02A0EC5" w14:textId="47B58F31" w:rsidR="00185D52" w:rsidRPr="006D2636" w:rsidRDefault="00D63384" w:rsidP="00DA7133">
            <w:pPr>
              <w:spacing w:after="0"/>
              <w:rPr>
                <w:rFonts w:ascii="Times New Roman" w:hAnsi="Times New Roman"/>
                <w:sz w:val="24"/>
                <w:szCs w:val="24"/>
                <w:lang w:val="en-US" w:eastAsia="bg-BG"/>
              </w:rPr>
            </w:pPr>
            <w:proofErr w:type="spellStart"/>
            <w:r w:rsidRPr="006D2636">
              <w:rPr>
                <w:rFonts w:ascii="Times New Roman" w:hAnsi="Times New Roman"/>
                <w:sz w:val="24"/>
                <w:szCs w:val="24"/>
                <w:lang w:val="en-US" w:eastAsia="bg-BG"/>
              </w:rPr>
              <w:t>Системата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трябва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предоставя</w:t>
            </w:r>
            <w:proofErr w:type="spellEnd"/>
            <w:r w:rsidRPr="006D2636">
              <w:rPr>
                <w:rFonts w:ascii="Times New Roman" w:hAnsi="Times New Roman"/>
                <w:sz w:val="24"/>
                <w:szCs w:val="24"/>
                <w:lang w:val="en-US" w:eastAsia="bg-BG"/>
              </w:rPr>
              <w:t xml:space="preserve"> web-</w:t>
            </w:r>
            <w:proofErr w:type="spellStart"/>
            <w:r w:rsidRPr="006D2636">
              <w:rPr>
                <w:rFonts w:ascii="Times New Roman" w:hAnsi="Times New Roman"/>
                <w:sz w:val="24"/>
                <w:szCs w:val="24"/>
                <w:lang w:val="en-US" w:eastAsia="bg-BG"/>
              </w:rPr>
              <w:t>базиран</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графичен</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интерфейс</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за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управление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анализ</w:t>
            </w:r>
            <w:proofErr w:type="spellEnd"/>
            <w:r w:rsidRPr="006D2636">
              <w:rPr>
                <w:rFonts w:ascii="Times New Roman" w:hAnsi="Times New Roman"/>
                <w:sz w:val="24"/>
                <w:szCs w:val="24"/>
                <w:lang w:val="en-US" w:eastAsia="bg-BG"/>
              </w:rPr>
              <w:t xml:space="preserve"> и </w:t>
            </w:r>
            <w:proofErr w:type="spellStart"/>
            <w:r w:rsidRPr="006D2636">
              <w:rPr>
                <w:rFonts w:ascii="Times New Roman" w:hAnsi="Times New Roman"/>
                <w:sz w:val="24"/>
                <w:szCs w:val="24"/>
                <w:lang w:val="en-US" w:eastAsia="bg-BG"/>
              </w:rPr>
              <w:t>извличане</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рапорти</w:t>
            </w:r>
            <w:proofErr w:type="spellEnd"/>
            <w:r w:rsidRPr="006D2636">
              <w:rPr>
                <w:rFonts w:ascii="Times New Roman" w:hAnsi="Times New Roman"/>
                <w:sz w:val="24"/>
                <w:szCs w:val="24"/>
                <w:lang w:val="en-US" w:eastAsia="bg-BG"/>
              </w:rPr>
              <w:t>.</w:t>
            </w:r>
          </w:p>
        </w:tc>
      </w:tr>
      <w:tr w:rsidR="0058747A" w:rsidRPr="006D2636" w14:paraId="336081D7" w14:textId="77777777" w:rsidTr="006E66D6">
        <w:trPr>
          <w:jc w:val="center"/>
        </w:trPr>
        <w:tc>
          <w:tcPr>
            <w:tcW w:w="533" w:type="dxa"/>
          </w:tcPr>
          <w:p w14:paraId="6FCA126E" w14:textId="77777777" w:rsidR="0058747A" w:rsidRPr="00C27ED4" w:rsidRDefault="0058747A"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3631E665" w14:textId="6481277B" w:rsidR="0058747A" w:rsidRPr="006D2636" w:rsidRDefault="0058747A" w:rsidP="00050816">
            <w:pPr>
              <w:spacing w:after="0"/>
              <w:rPr>
                <w:rFonts w:ascii="Times New Roman" w:hAnsi="Times New Roman"/>
                <w:sz w:val="24"/>
                <w:szCs w:val="24"/>
                <w:lang w:val="en-US" w:eastAsia="bg-BG"/>
              </w:rPr>
            </w:pPr>
            <w:r w:rsidRPr="006D2636">
              <w:rPr>
                <w:rFonts w:ascii="Times New Roman" w:hAnsi="Times New Roman"/>
                <w:sz w:val="24"/>
                <w:szCs w:val="24"/>
              </w:rPr>
              <w:t xml:space="preserve">Софтуерът трябва да позволява от една централна конзола извличане, </w:t>
            </w:r>
            <w:proofErr w:type="spellStart"/>
            <w:r w:rsidRPr="006D2636">
              <w:rPr>
                <w:rFonts w:ascii="Times New Roman" w:hAnsi="Times New Roman"/>
                <w:sz w:val="24"/>
                <w:szCs w:val="24"/>
              </w:rPr>
              <w:t>агрегация</w:t>
            </w:r>
            <w:proofErr w:type="spellEnd"/>
            <w:r w:rsidRPr="006D2636">
              <w:rPr>
                <w:rFonts w:ascii="Times New Roman" w:hAnsi="Times New Roman"/>
                <w:sz w:val="24"/>
                <w:szCs w:val="24"/>
              </w:rPr>
              <w:t>, филтрация и анализ на данни от компонентите за събиране на журнални записи с цел централна обработка на всички данни.</w:t>
            </w:r>
          </w:p>
        </w:tc>
      </w:tr>
      <w:tr w:rsidR="0058747A" w:rsidRPr="006D2636" w14:paraId="7477DAEB" w14:textId="77777777" w:rsidTr="006E66D6">
        <w:trPr>
          <w:jc w:val="center"/>
        </w:trPr>
        <w:tc>
          <w:tcPr>
            <w:tcW w:w="533" w:type="dxa"/>
          </w:tcPr>
          <w:p w14:paraId="3486329C" w14:textId="77777777" w:rsidR="0058747A" w:rsidRPr="00C27ED4" w:rsidRDefault="0058747A"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1B505920" w14:textId="52CDD8BC" w:rsidR="0058747A" w:rsidRPr="006D2636" w:rsidRDefault="0058747A" w:rsidP="00050816">
            <w:pPr>
              <w:spacing w:after="0"/>
              <w:rPr>
                <w:rFonts w:ascii="Times New Roman" w:hAnsi="Times New Roman"/>
                <w:sz w:val="24"/>
                <w:szCs w:val="24"/>
                <w:lang w:val="en-US" w:eastAsia="bg-BG"/>
              </w:rPr>
            </w:pPr>
            <w:r w:rsidRPr="006D2636">
              <w:rPr>
                <w:rFonts w:ascii="Times New Roman" w:hAnsi="Times New Roman"/>
                <w:sz w:val="24"/>
                <w:szCs w:val="24"/>
              </w:rPr>
              <w:t xml:space="preserve">Софтуерът трябва да позволява интеграция с външни системи за </w:t>
            </w:r>
            <w:proofErr w:type="spellStart"/>
            <w:r w:rsidRPr="006D2636">
              <w:rPr>
                <w:rFonts w:ascii="Times New Roman" w:hAnsi="Times New Roman"/>
                <w:sz w:val="24"/>
                <w:szCs w:val="24"/>
              </w:rPr>
              <w:t>автентикация</w:t>
            </w:r>
            <w:proofErr w:type="spellEnd"/>
            <w:r w:rsidRPr="006D2636">
              <w:rPr>
                <w:rFonts w:ascii="Times New Roman" w:hAnsi="Times New Roman"/>
                <w:sz w:val="24"/>
                <w:szCs w:val="24"/>
              </w:rPr>
              <w:t>.</w:t>
            </w:r>
          </w:p>
        </w:tc>
      </w:tr>
      <w:tr w:rsidR="00050816" w:rsidRPr="006D2636" w14:paraId="4FFB1890" w14:textId="77777777" w:rsidTr="006E66D6">
        <w:trPr>
          <w:jc w:val="center"/>
        </w:trPr>
        <w:tc>
          <w:tcPr>
            <w:tcW w:w="533" w:type="dxa"/>
          </w:tcPr>
          <w:p w14:paraId="5AB247A3" w14:textId="58E7824C" w:rsidR="00050816" w:rsidRPr="00C27ED4" w:rsidRDefault="00050816"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04732264" w14:textId="77777777" w:rsidR="00050816" w:rsidRPr="006D2636" w:rsidRDefault="00050816" w:rsidP="00050816">
            <w:pPr>
              <w:spacing w:after="0"/>
              <w:rPr>
                <w:rFonts w:ascii="Times New Roman" w:hAnsi="Times New Roman"/>
                <w:sz w:val="24"/>
                <w:szCs w:val="24"/>
                <w:lang w:val="en-US" w:eastAsia="bg-BG"/>
              </w:rPr>
            </w:pPr>
            <w:proofErr w:type="spellStart"/>
            <w:r w:rsidRPr="006D2636">
              <w:rPr>
                <w:rFonts w:ascii="Times New Roman" w:hAnsi="Times New Roman"/>
                <w:sz w:val="24"/>
                <w:szCs w:val="24"/>
                <w:lang w:val="en-US" w:eastAsia="bg-BG"/>
              </w:rPr>
              <w:t>Административните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правомощия</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трябва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позволяват</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дефиниране</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достъп</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според</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устройства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група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от</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устройства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или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мрежови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диапазон</w:t>
            </w:r>
            <w:proofErr w:type="spellEnd"/>
            <w:r w:rsidRPr="006D2636">
              <w:rPr>
                <w:rFonts w:ascii="Times New Roman" w:hAnsi="Times New Roman"/>
                <w:sz w:val="24"/>
                <w:szCs w:val="24"/>
                <w:lang w:val="en-US" w:eastAsia="bg-BG"/>
              </w:rPr>
              <w:t>.</w:t>
            </w:r>
          </w:p>
        </w:tc>
      </w:tr>
      <w:tr w:rsidR="00050816" w:rsidRPr="006D2636" w14:paraId="4C4114B8" w14:textId="77777777" w:rsidTr="006E66D6">
        <w:trPr>
          <w:jc w:val="center"/>
        </w:trPr>
        <w:tc>
          <w:tcPr>
            <w:tcW w:w="533" w:type="dxa"/>
          </w:tcPr>
          <w:p w14:paraId="6EEA3C07" w14:textId="447E93FF" w:rsidR="00050816" w:rsidRPr="00C27ED4" w:rsidRDefault="00050816"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2B0DD214" w14:textId="77777777" w:rsidR="00050816" w:rsidRPr="006D2636" w:rsidRDefault="00050816" w:rsidP="00050816">
            <w:pPr>
              <w:spacing w:after="0"/>
              <w:rPr>
                <w:rFonts w:ascii="Times New Roman" w:hAnsi="Times New Roman"/>
                <w:sz w:val="24"/>
                <w:szCs w:val="24"/>
                <w:lang w:val="en-US" w:eastAsia="bg-BG"/>
              </w:rPr>
            </w:pPr>
            <w:proofErr w:type="spellStart"/>
            <w:r w:rsidRPr="006D2636">
              <w:rPr>
                <w:rFonts w:ascii="Times New Roman" w:hAnsi="Times New Roman"/>
                <w:sz w:val="24"/>
                <w:szCs w:val="24"/>
                <w:lang w:val="en-US" w:eastAsia="bg-BG"/>
              </w:rPr>
              <w:t>Административните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правомощия</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трябва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позволяват</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дефиниране</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ролево-базиран</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достъп</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различни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функционални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области</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софтуера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Това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включва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ограничаване</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достъпа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специфична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функционалност</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извън</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обхвата</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потребителската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роля</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Тази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функционалност</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може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бъде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административна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отчетна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филтрираща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събития</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корелация</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събития</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достъп</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работен</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плот</w:t>
            </w:r>
            <w:proofErr w:type="spellEnd"/>
            <w:r w:rsidRPr="006D2636">
              <w:rPr>
                <w:rFonts w:ascii="Times New Roman" w:hAnsi="Times New Roman"/>
                <w:sz w:val="24"/>
                <w:szCs w:val="24"/>
                <w:lang w:val="en-US" w:eastAsia="bg-BG"/>
              </w:rPr>
              <w:t xml:space="preserve"> и </w:t>
            </w:r>
            <w:proofErr w:type="spellStart"/>
            <w:r w:rsidRPr="006D2636">
              <w:rPr>
                <w:rFonts w:ascii="Times New Roman" w:hAnsi="Times New Roman"/>
                <w:sz w:val="24"/>
                <w:szCs w:val="24"/>
                <w:lang w:val="en-US" w:eastAsia="bg-BG"/>
              </w:rPr>
              <w:t>др</w:t>
            </w:r>
            <w:proofErr w:type="spellEnd"/>
            <w:r w:rsidRPr="006D2636">
              <w:rPr>
                <w:rFonts w:ascii="Times New Roman" w:hAnsi="Times New Roman"/>
                <w:sz w:val="24"/>
                <w:szCs w:val="24"/>
                <w:lang w:val="en-US" w:eastAsia="bg-BG"/>
              </w:rPr>
              <w:t>.</w:t>
            </w:r>
          </w:p>
        </w:tc>
      </w:tr>
      <w:tr w:rsidR="00050816" w:rsidRPr="006D2636" w14:paraId="70E4DC45" w14:textId="77777777" w:rsidTr="006E66D6">
        <w:trPr>
          <w:jc w:val="center"/>
        </w:trPr>
        <w:tc>
          <w:tcPr>
            <w:tcW w:w="533" w:type="dxa"/>
          </w:tcPr>
          <w:p w14:paraId="77C4AD4F" w14:textId="4700772D" w:rsidR="00050816" w:rsidRPr="00C27ED4" w:rsidRDefault="00050816"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4F39A111" w14:textId="25D68206" w:rsidR="00050816" w:rsidRPr="006D2636" w:rsidRDefault="00050816" w:rsidP="00050816">
            <w:pPr>
              <w:spacing w:after="0"/>
              <w:rPr>
                <w:rFonts w:ascii="Times New Roman" w:hAnsi="Times New Roman"/>
                <w:sz w:val="24"/>
                <w:szCs w:val="24"/>
                <w:lang w:val="en-US" w:eastAsia="bg-BG"/>
              </w:rPr>
            </w:pPr>
            <w:proofErr w:type="spellStart"/>
            <w:r w:rsidRPr="006D2636">
              <w:rPr>
                <w:rFonts w:ascii="Times New Roman" w:hAnsi="Times New Roman"/>
                <w:sz w:val="24"/>
                <w:szCs w:val="24"/>
                <w:lang w:val="en-US" w:eastAsia="bg-BG"/>
              </w:rPr>
              <w:t>Системата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трябва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автоматично</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открива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активи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сървъри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мрежови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устройства</w:t>
            </w:r>
            <w:proofErr w:type="spellEnd"/>
            <w:r w:rsidRPr="006D2636">
              <w:rPr>
                <w:rFonts w:ascii="Times New Roman" w:hAnsi="Times New Roman"/>
                <w:sz w:val="24"/>
                <w:szCs w:val="24"/>
                <w:lang w:val="en-US" w:eastAsia="bg-BG"/>
              </w:rPr>
              <w:t xml:space="preserve"> и </w:t>
            </w:r>
            <w:proofErr w:type="spellStart"/>
            <w:r w:rsidRPr="006D2636">
              <w:rPr>
                <w:rFonts w:ascii="Times New Roman" w:hAnsi="Times New Roman"/>
                <w:sz w:val="24"/>
                <w:szCs w:val="24"/>
                <w:lang w:val="en-US" w:eastAsia="bg-BG"/>
              </w:rPr>
              <w:t>др</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които</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обект</w:t>
            </w:r>
            <w:proofErr w:type="spellEnd"/>
            <w:r w:rsidRPr="006D2636">
              <w:rPr>
                <w:rFonts w:ascii="Times New Roman" w:hAnsi="Times New Roman"/>
                <w:sz w:val="24"/>
                <w:szCs w:val="24"/>
                <w:lang w:val="en-US" w:eastAsia="bg-BG"/>
              </w:rPr>
              <w:t xml:space="preserve"> на </w:t>
            </w:r>
            <w:proofErr w:type="spellStart"/>
            <w:r w:rsidRPr="006D2636">
              <w:rPr>
                <w:rFonts w:ascii="Times New Roman" w:hAnsi="Times New Roman"/>
                <w:sz w:val="24"/>
                <w:szCs w:val="24"/>
                <w:lang w:val="en-US" w:eastAsia="bg-BG"/>
              </w:rPr>
              <w:t>защита</w:t>
            </w:r>
            <w:proofErr w:type="spellEnd"/>
            <w:r w:rsidRPr="006D2636">
              <w:rPr>
                <w:rFonts w:ascii="Times New Roman" w:hAnsi="Times New Roman"/>
                <w:sz w:val="24"/>
                <w:szCs w:val="24"/>
                <w:lang w:val="en-US" w:eastAsia="bg-BG"/>
              </w:rPr>
              <w:t xml:space="preserve"> и </w:t>
            </w:r>
            <w:proofErr w:type="spellStart"/>
            <w:r w:rsidRPr="006D2636">
              <w:rPr>
                <w:rFonts w:ascii="Times New Roman" w:hAnsi="Times New Roman"/>
                <w:sz w:val="24"/>
                <w:szCs w:val="24"/>
                <w:lang w:val="en-US" w:eastAsia="bg-BG"/>
              </w:rPr>
              <w:t>наблюдение</w:t>
            </w:r>
            <w:proofErr w:type="spellEnd"/>
            <w:r w:rsidRPr="006D2636">
              <w:rPr>
                <w:rFonts w:ascii="Times New Roman" w:hAnsi="Times New Roman"/>
                <w:sz w:val="24"/>
                <w:szCs w:val="24"/>
                <w:lang w:val="en-US" w:eastAsia="bg-BG"/>
              </w:rPr>
              <w:t>.</w:t>
            </w:r>
          </w:p>
        </w:tc>
      </w:tr>
      <w:tr w:rsidR="00882BF8" w:rsidRPr="006D2636" w14:paraId="660F730A" w14:textId="77777777" w:rsidTr="006E66D6">
        <w:trPr>
          <w:jc w:val="center"/>
        </w:trPr>
        <w:tc>
          <w:tcPr>
            <w:tcW w:w="533" w:type="dxa"/>
          </w:tcPr>
          <w:p w14:paraId="2B01A079" w14:textId="77777777" w:rsidR="00882BF8" w:rsidRPr="00C27ED4" w:rsidRDefault="00882BF8"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78761BA5" w14:textId="79BD2843" w:rsidR="00882BF8" w:rsidRPr="006D2636" w:rsidRDefault="00882BF8" w:rsidP="00050816">
            <w:pPr>
              <w:spacing w:after="0"/>
              <w:rPr>
                <w:rFonts w:ascii="Times New Roman" w:hAnsi="Times New Roman"/>
                <w:sz w:val="24"/>
                <w:szCs w:val="24"/>
                <w:lang w:val="en-US" w:eastAsia="bg-BG"/>
              </w:rPr>
            </w:pPr>
            <w:r w:rsidRPr="006D2636">
              <w:rPr>
                <w:rFonts w:ascii="Times New Roman" w:hAnsi="Times New Roman"/>
                <w:sz w:val="24"/>
                <w:szCs w:val="24"/>
              </w:rPr>
              <w:t xml:space="preserve">Софтуерът трябва да предоставя </w:t>
            </w:r>
            <w:proofErr w:type="spellStart"/>
            <w:r w:rsidRPr="006D2636">
              <w:rPr>
                <w:rFonts w:ascii="Times New Roman" w:hAnsi="Times New Roman"/>
                <w:sz w:val="24"/>
                <w:szCs w:val="24"/>
              </w:rPr>
              <w:t>web</w:t>
            </w:r>
            <w:proofErr w:type="spellEnd"/>
            <w:r w:rsidRPr="006D2636">
              <w:rPr>
                <w:rFonts w:ascii="Times New Roman" w:hAnsi="Times New Roman"/>
                <w:sz w:val="24"/>
                <w:szCs w:val="24"/>
              </w:rPr>
              <w:t>-базиран графичен интерфейс за управление, анализ и извличане на рапорти.</w:t>
            </w:r>
          </w:p>
        </w:tc>
      </w:tr>
      <w:tr w:rsidR="00816B04" w:rsidRPr="006D2636" w14:paraId="2FAB8142" w14:textId="77777777" w:rsidTr="006E66D6">
        <w:trPr>
          <w:jc w:val="center"/>
        </w:trPr>
        <w:tc>
          <w:tcPr>
            <w:tcW w:w="533" w:type="dxa"/>
          </w:tcPr>
          <w:p w14:paraId="7B826E2C" w14:textId="77777777" w:rsidR="00816B04" w:rsidRPr="00C27ED4" w:rsidRDefault="00816B04"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55C98977" w14:textId="30A29D06" w:rsidR="00816B04" w:rsidRPr="006D2636" w:rsidRDefault="00816B04" w:rsidP="00050816">
            <w:pPr>
              <w:spacing w:after="0"/>
              <w:rPr>
                <w:rFonts w:ascii="Times New Roman" w:hAnsi="Times New Roman"/>
                <w:sz w:val="24"/>
                <w:szCs w:val="24"/>
              </w:rPr>
            </w:pPr>
            <w:r w:rsidRPr="00816B04">
              <w:rPr>
                <w:rFonts w:ascii="Times New Roman" w:hAnsi="Times New Roman"/>
                <w:sz w:val="24"/>
                <w:szCs w:val="24"/>
              </w:rPr>
              <w:t>Архитектурата на системата трябва да предостави всички изискани функции в едно уст</w:t>
            </w:r>
            <w:r w:rsidR="00C441EA">
              <w:rPr>
                <w:rFonts w:ascii="Times New Roman" w:hAnsi="Times New Roman"/>
                <w:sz w:val="24"/>
                <w:szCs w:val="24"/>
              </w:rPr>
              <w:t>р</w:t>
            </w:r>
            <w:r w:rsidRPr="00816B04">
              <w:rPr>
                <w:rFonts w:ascii="Times New Roman" w:hAnsi="Times New Roman"/>
                <w:sz w:val="24"/>
                <w:szCs w:val="24"/>
              </w:rPr>
              <w:t>ойство</w:t>
            </w:r>
            <w:r w:rsidR="00C441EA">
              <w:rPr>
                <w:rFonts w:ascii="Times New Roman" w:hAnsi="Times New Roman"/>
                <w:sz w:val="24"/>
                <w:szCs w:val="24"/>
              </w:rPr>
              <w:t>.</w:t>
            </w:r>
          </w:p>
        </w:tc>
      </w:tr>
      <w:tr w:rsidR="0069179C" w:rsidRPr="006D2636" w14:paraId="3536DF27" w14:textId="77777777" w:rsidTr="006E66D6">
        <w:trPr>
          <w:jc w:val="center"/>
        </w:trPr>
        <w:tc>
          <w:tcPr>
            <w:tcW w:w="533" w:type="dxa"/>
          </w:tcPr>
          <w:p w14:paraId="5C41DA07" w14:textId="77777777" w:rsidR="0069179C" w:rsidRPr="00C27ED4" w:rsidRDefault="0069179C" w:rsidP="00C27ED4">
            <w:pPr>
              <w:pStyle w:val="ListParagraph"/>
              <w:numPr>
                <w:ilvl w:val="0"/>
                <w:numId w:val="29"/>
              </w:numPr>
              <w:spacing w:after="0"/>
              <w:rPr>
                <w:rFonts w:ascii="Times New Roman" w:hAnsi="Times New Roman"/>
                <w:sz w:val="24"/>
                <w:szCs w:val="24"/>
                <w:lang w:eastAsia="bg-BG"/>
              </w:rPr>
            </w:pPr>
          </w:p>
        </w:tc>
        <w:tc>
          <w:tcPr>
            <w:tcW w:w="7903" w:type="dxa"/>
            <w:vAlign w:val="center"/>
          </w:tcPr>
          <w:p w14:paraId="65562784" w14:textId="708C104E" w:rsidR="0069179C" w:rsidRPr="00816B04" w:rsidRDefault="0069179C" w:rsidP="00050816">
            <w:pPr>
              <w:spacing w:after="0"/>
              <w:rPr>
                <w:rFonts w:ascii="Times New Roman" w:hAnsi="Times New Roman"/>
                <w:sz w:val="24"/>
                <w:szCs w:val="24"/>
              </w:rPr>
            </w:pPr>
            <w:r w:rsidRPr="0069179C">
              <w:rPr>
                <w:rFonts w:ascii="Times New Roman" w:hAnsi="Times New Roman"/>
                <w:sz w:val="24"/>
                <w:szCs w:val="24"/>
              </w:rPr>
              <w:t>С</w:t>
            </w:r>
            <w:r>
              <w:rPr>
                <w:rFonts w:ascii="Times New Roman" w:hAnsi="Times New Roman"/>
                <w:sz w:val="24"/>
                <w:szCs w:val="24"/>
              </w:rPr>
              <w:t>офтуерът трябва</w:t>
            </w:r>
            <w:r w:rsidRPr="0069179C">
              <w:rPr>
                <w:rFonts w:ascii="Times New Roman" w:hAnsi="Times New Roman"/>
                <w:sz w:val="24"/>
                <w:szCs w:val="24"/>
              </w:rPr>
              <w:t xml:space="preserve"> да разполага с възможност за разширяване на функционалността, чрез добавяне на готови приложения и функции, в потребителския интерфейс, представени и налични за </w:t>
            </w:r>
            <w:r w:rsidR="00B61B35">
              <w:rPr>
                <w:rFonts w:ascii="Times New Roman" w:hAnsi="Times New Roman"/>
                <w:sz w:val="24"/>
                <w:szCs w:val="24"/>
              </w:rPr>
              <w:t>изтегляне</w:t>
            </w:r>
            <w:r w:rsidRPr="0069179C">
              <w:rPr>
                <w:rFonts w:ascii="Times New Roman" w:hAnsi="Times New Roman"/>
                <w:sz w:val="24"/>
                <w:szCs w:val="24"/>
              </w:rPr>
              <w:t xml:space="preserve"> в специализиран портал на прои</w:t>
            </w:r>
            <w:r w:rsidR="00B61B35">
              <w:rPr>
                <w:rFonts w:ascii="Times New Roman" w:hAnsi="Times New Roman"/>
                <w:sz w:val="24"/>
                <w:szCs w:val="24"/>
              </w:rPr>
              <w:t>з</w:t>
            </w:r>
            <w:r w:rsidRPr="0069179C">
              <w:rPr>
                <w:rFonts w:ascii="Times New Roman" w:hAnsi="Times New Roman"/>
                <w:sz w:val="24"/>
                <w:szCs w:val="24"/>
              </w:rPr>
              <w:t>водителя.</w:t>
            </w:r>
          </w:p>
        </w:tc>
      </w:tr>
      <w:tr w:rsidR="00050816" w:rsidRPr="006D2636" w14:paraId="066BC59C" w14:textId="77777777" w:rsidTr="006E66D6">
        <w:trPr>
          <w:jc w:val="center"/>
        </w:trPr>
        <w:tc>
          <w:tcPr>
            <w:tcW w:w="533" w:type="dxa"/>
          </w:tcPr>
          <w:p w14:paraId="507C89C1" w14:textId="77777777" w:rsidR="00050816" w:rsidRPr="006D2636" w:rsidRDefault="00050816"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4BD8A34" w14:textId="77777777" w:rsidR="00050816" w:rsidRPr="006D2636" w:rsidRDefault="00050816" w:rsidP="00050816">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възможност за модификация на комуникационните портове между компонентите си.</w:t>
            </w:r>
          </w:p>
        </w:tc>
      </w:tr>
      <w:tr w:rsidR="00DA7133" w:rsidRPr="006D2636" w14:paraId="0832825D" w14:textId="77777777" w:rsidTr="006E66D6">
        <w:trPr>
          <w:jc w:val="center"/>
        </w:trPr>
        <w:tc>
          <w:tcPr>
            <w:tcW w:w="533" w:type="dxa"/>
          </w:tcPr>
          <w:p w14:paraId="6F88A78B"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8907056" w14:textId="49BDD3FE" w:rsidR="00FC055C" w:rsidRPr="006D2636" w:rsidRDefault="00FC055C" w:rsidP="00DA7133">
            <w:pPr>
              <w:spacing w:after="0"/>
              <w:rPr>
                <w:rFonts w:ascii="Times New Roman" w:hAnsi="Times New Roman"/>
                <w:sz w:val="24"/>
                <w:szCs w:val="24"/>
                <w:lang w:val="en-US" w:eastAsia="bg-BG"/>
              </w:rPr>
            </w:pPr>
            <w:proofErr w:type="spellStart"/>
            <w:r w:rsidRPr="006D2636">
              <w:rPr>
                <w:rFonts w:ascii="Times New Roman" w:hAnsi="Times New Roman"/>
                <w:sz w:val="24"/>
                <w:szCs w:val="24"/>
                <w:lang w:val="en-US" w:eastAsia="bg-BG"/>
              </w:rPr>
              <w:t>Системата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трябва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позволява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отворено</w:t>
            </w:r>
            <w:proofErr w:type="spellEnd"/>
            <w:r w:rsidRPr="006D2636">
              <w:rPr>
                <w:rFonts w:ascii="Times New Roman" w:hAnsi="Times New Roman"/>
                <w:sz w:val="24"/>
                <w:szCs w:val="24"/>
                <w:lang w:val="en-US" w:eastAsia="bg-BG"/>
              </w:rPr>
              <w:t xml:space="preserve"> API </w:t>
            </w:r>
            <w:proofErr w:type="spellStart"/>
            <w:r w:rsidRPr="006D2636">
              <w:rPr>
                <w:rFonts w:ascii="Times New Roman" w:hAnsi="Times New Roman"/>
                <w:sz w:val="24"/>
                <w:szCs w:val="24"/>
                <w:lang w:val="en-US" w:eastAsia="bg-BG"/>
              </w:rPr>
              <w:t>за</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достъп</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до</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данните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съхраняващи</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се</w:t>
            </w:r>
            <w:proofErr w:type="spellEnd"/>
            <w:r w:rsidRPr="006D2636">
              <w:rPr>
                <w:rFonts w:ascii="Times New Roman" w:hAnsi="Times New Roman"/>
                <w:sz w:val="24"/>
                <w:szCs w:val="24"/>
                <w:lang w:val="en-US" w:eastAsia="bg-BG"/>
              </w:rPr>
              <w:t xml:space="preserve"> в </w:t>
            </w:r>
            <w:proofErr w:type="spellStart"/>
            <w:r w:rsidRPr="006D2636">
              <w:rPr>
                <w:rFonts w:ascii="Times New Roman" w:hAnsi="Times New Roman"/>
                <w:sz w:val="24"/>
                <w:szCs w:val="24"/>
                <w:lang w:val="en-US" w:eastAsia="bg-BG"/>
              </w:rPr>
              <w:t>базите</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от</w:t>
            </w:r>
            <w:proofErr w:type="spellEnd"/>
            <w:r w:rsidRPr="006D2636">
              <w:rPr>
                <w:rFonts w:ascii="Times New Roman" w:hAnsi="Times New Roman"/>
                <w:sz w:val="24"/>
                <w:szCs w:val="24"/>
                <w:lang w:val="en-US" w:eastAsia="bg-BG"/>
              </w:rPr>
              <w:t xml:space="preserve"> </w:t>
            </w:r>
            <w:proofErr w:type="spellStart"/>
            <w:r w:rsidRPr="006D2636">
              <w:rPr>
                <w:rFonts w:ascii="Times New Roman" w:hAnsi="Times New Roman"/>
                <w:sz w:val="24"/>
                <w:szCs w:val="24"/>
                <w:lang w:val="en-US" w:eastAsia="bg-BG"/>
              </w:rPr>
              <w:t>данни</w:t>
            </w:r>
            <w:proofErr w:type="spellEnd"/>
            <w:r w:rsidRPr="006D2636">
              <w:rPr>
                <w:rFonts w:ascii="Times New Roman" w:hAnsi="Times New Roman"/>
                <w:sz w:val="24"/>
                <w:szCs w:val="24"/>
                <w:lang w:val="en-US" w:eastAsia="bg-BG"/>
              </w:rPr>
              <w:t xml:space="preserve"> в </w:t>
            </w:r>
            <w:proofErr w:type="spellStart"/>
            <w:r w:rsidRPr="006D2636">
              <w:rPr>
                <w:rFonts w:ascii="Times New Roman" w:hAnsi="Times New Roman"/>
                <w:sz w:val="24"/>
                <w:szCs w:val="24"/>
                <w:lang w:val="en-US" w:eastAsia="bg-BG"/>
              </w:rPr>
              <w:t>системата</w:t>
            </w:r>
            <w:proofErr w:type="spellEnd"/>
            <w:r w:rsidRPr="006D2636">
              <w:rPr>
                <w:rFonts w:ascii="Times New Roman" w:hAnsi="Times New Roman"/>
                <w:sz w:val="24"/>
                <w:szCs w:val="24"/>
                <w:lang w:val="en-US" w:eastAsia="bg-BG"/>
              </w:rPr>
              <w:t>.</w:t>
            </w:r>
          </w:p>
        </w:tc>
      </w:tr>
      <w:tr w:rsidR="00DA7133" w:rsidRPr="006D2636" w14:paraId="1AA0BE51" w14:textId="77777777" w:rsidTr="006E66D6">
        <w:trPr>
          <w:jc w:val="center"/>
        </w:trPr>
        <w:tc>
          <w:tcPr>
            <w:tcW w:w="533" w:type="dxa"/>
          </w:tcPr>
          <w:p w14:paraId="30E6DB2F"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373556B"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позволява разширена </w:t>
            </w:r>
            <w:proofErr w:type="spellStart"/>
            <w:r w:rsidRPr="006D2636">
              <w:rPr>
                <w:rFonts w:ascii="Times New Roman" w:hAnsi="Times New Roman"/>
                <w:sz w:val="24"/>
                <w:szCs w:val="24"/>
              </w:rPr>
              <w:t>таксонометрия</w:t>
            </w:r>
            <w:proofErr w:type="spellEnd"/>
            <w:r w:rsidRPr="006D2636">
              <w:rPr>
                <w:rFonts w:ascii="Times New Roman" w:hAnsi="Times New Roman"/>
                <w:sz w:val="24"/>
                <w:szCs w:val="24"/>
              </w:rPr>
              <w:t xml:space="preserve"> на отчетените събития и описващите ги полета. Потребителите трябва да имат възможност да добавят свои уникални имена на събития, за целите на бъдеща филтрация, доклад или корелация.</w:t>
            </w:r>
          </w:p>
        </w:tc>
      </w:tr>
      <w:tr w:rsidR="00DA7133" w:rsidRPr="006D2636" w14:paraId="5DC2AF8E" w14:textId="77777777" w:rsidTr="006E66D6">
        <w:trPr>
          <w:jc w:val="center"/>
        </w:trPr>
        <w:tc>
          <w:tcPr>
            <w:tcW w:w="533" w:type="dxa"/>
          </w:tcPr>
          <w:p w14:paraId="23B1F81A"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7D87CCA4"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има възможност за автоматична класификация (</w:t>
            </w:r>
            <w:proofErr w:type="spellStart"/>
            <w:r w:rsidRPr="006D2636">
              <w:rPr>
                <w:rFonts w:ascii="Times New Roman" w:hAnsi="Times New Roman"/>
                <w:sz w:val="24"/>
                <w:szCs w:val="24"/>
              </w:rPr>
              <w:t>tagging</w:t>
            </w:r>
            <w:proofErr w:type="spellEnd"/>
            <w:r w:rsidRPr="006D2636">
              <w:rPr>
                <w:rFonts w:ascii="Times New Roman" w:hAnsi="Times New Roman"/>
                <w:sz w:val="24"/>
                <w:szCs w:val="24"/>
              </w:rPr>
              <w:t>) на отчетените събития.</w:t>
            </w:r>
          </w:p>
        </w:tc>
      </w:tr>
      <w:tr w:rsidR="00DA7133" w:rsidRPr="006D2636" w14:paraId="5D989E2E" w14:textId="77777777" w:rsidTr="006E66D6">
        <w:trPr>
          <w:jc w:val="center"/>
        </w:trPr>
        <w:tc>
          <w:tcPr>
            <w:tcW w:w="533" w:type="dxa"/>
          </w:tcPr>
          <w:p w14:paraId="1B8B0424"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3F2A8762"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създаване на различни работни плотове според специфичните изисквания на всеки отделен потребител.</w:t>
            </w:r>
          </w:p>
        </w:tc>
      </w:tr>
      <w:tr w:rsidR="00DA7133" w:rsidRPr="006D2636" w14:paraId="3004242B" w14:textId="77777777" w:rsidTr="006E66D6">
        <w:trPr>
          <w:jc w:val="center"/>
        </w:trPr>
        <w:tc>
          <w:tcPr>
            <w:tcW w:w="533" w:type="dxa"/>
          </w:tcPr>
          <w:p w14:paraId="42F933E9"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D494C61"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разполага с набор от преконфигурирани шаблони на работни плотове, които да могат да се използват без допълнителни промени.</w:t>
            </w:r>
          </w:p>
        </w:tc>
      </w:tr>
      <w:tr w:rsidR="00DA7133" w:rsidRPr="006D2636" w14:paraId="5020BF24" w14:textId="77777777" w:rsidTr="006E66D6">
        <w:trPr>
          <w:jc w:val="center"/>
        </w:trPr>
        <w:tc>
          <w:tcPr>
            <w:tcW w:w="533" w:type="dxa"/>
          </w:tcPr>
          <w:p w14:paraId="29EC5413"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A621732"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поддържа база от данни за всички активи, открити в информационната инфраструктура. Данните за активите трябва да предоставят важна информация събрана за тях, която включва минимум: системни атрибути, мрежови атрибути и ниво на уязвимост. Софтуерът трябва да позволява корекция на тези атрибути, ако те не могат да бъдат придобити.</w:t>
            </w:r>
          </w:p>
        </w:tc>
      </w:tr>
      <w:tr w:rsidR="00DA7133" w:rsidRPr="006D2636" w14:paraId="1EC74378" w14:textId="77777777" w:rsidTr="006E66D6">
        <w:trPr>
          <w:jc w:val="center"/>
        </w:trPr>
        <w:tc>
          <w:tcPr>
            <w:tcW w:w="533" w:type="dxa"/>
          </w:tcPr>
          <w:p w14:paraId="1351AA16"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3EF6D7F2"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Архитектурата трябва да предоставя възможност за внедряване както софтуерно решение върху виртуална платформа и/или цялостно хардуерно решение.</w:t>
            </w:r>
          </w:p>
        </w:tc>
      </w:tr>
      <w:tr w:rsidR="00DA7133" w:rsidRPr="006D2636" w14:paraId="3F1BEC5E" w14:textId="77777777" w:rsidTr="006E66D6">
        <w:trPr>
          <w:jc w:val="center"/>
        </w:trPr>
        <w:tc>
          <w:tcPr>
            <w:tcW w:w="533" w:type="dxa"/>
          </w:tcPr>
          <w:p w14:paraId="5D74234A"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0D29BB0"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гарантира интегритет на събраните данни (журнални записи).</w:t>
            </w:r>
          </w:p>
          <w:p w14:paraId="540D6FA2" w14:textId="77777777" w:rsidR="00273A31" w:rsidRPr="006D2636" w:rsidRDefault="00273A31" w:rsidP="00DA7133">
            <w:pPr>
              <w:spacing w:after="0"/>
              <w:rPr>
                <w:rFonts w:ascii="Times New Roman" w:hAnsi="Times New Roman"/>
                <w:sz w:val="24"/>
                <w:szCs w:val="24"/>
                <w:lang w:eastAsia="bg-BG"/>
              </w:rPr>
            </w:pPr>
            <w:r w:rsidRPr="006D2636">
              <w:rPr>
                <w:rFonts w:ascii="Times New Roman" w:hAnsi="Times New Roman"/>
                <w:sz w:val="24"/>
                <w:szCs w:val="24"/>
                <w:lang w:eastAsia="bg-BG"/>
              </w:rPr>
              <w:t>--</w:t>
            </w:r>
          </w:p>
          <w:p w14:paraId="4B7ABFC6" w14:textId="3922E4CC" w:rsidR="00273A31" w:rsidRPr="006D2636" w:rsidRDefault="00C86FA5" w:rsidP="00DA7133">
            <w:pPr>
              <w:spacing w:after="0"/>
              <w:rPr>
                <w:rFonts w:ascii="Times New Roman" w:hAnsi="Times New Roman"/>
                <w:sz w:val="24"/>
                <w:szCs w:val="24"/>
                <w:lang w:eastAsia="bg-BG"/>
              </w:rPr>
            </w:pPr>
            <w:r w:rsidRPr="006D2636">
              <w:rPr>
                <w:rFonts w:ascii="Times New Roman" w:hAnsi="Times New Roman"/>
                <w:sz w:val="24"/>
                <w:szCs w:val="24"/>
                <w:lang w:eastAsia="bg-BG"/>
              </w:rPr>
              <w:t>Архитектурата на системата трябва да гарантира интегритет на събраните журнални записи.</w:t>
            </w:r>
          </w:p>
        </w:tc>
      </w:tr>
      <w:tr w:rsidR="00DA7133" w:rsidRPr="006D2636" w14:paraId="1440B92F" w14:textId="77777777" w:rsidTr="006E66D6">
        <w:trPr>
          <w:jc w:val="center"/>
        </w:trPr>
        <w:tc>
          <w:tcPr>
            <w:tcW w:w="533" w:type="dxa"/>
          </w:tcPr>
          <w:p w14:paraId="2D479908"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F4F7C19"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предоставя дистрибутивен модел на корелация на активности събрани от различните и компоненти. Пример: покажи 8 грешни опити за въвеждане на парола за даден потребител, като данните за тези опити са събрани от всички компоненти.</w:t>
            </w:r>
          </w:p>
          <w:p w14:paraId="046680D7" w14:textId="77777777" w:rsidR="001A52FF" w:rsidRPr="006D2636" w:rsidRDefault="001A52FF" w:rsidP="00DA7133">
            <w:pPr>
              <w:spacing w:after="0"/>
              <w:rPr>
                <w:rFonts w:ascii="Times New Roman" w:hAnsi="Times New Roman"/>
                <w:sz w:val="24"/>
                <w:szCs w:val="24"/>
                <w:lang w:eastAsia="bg-BG"/>
              </w:rPr>
            </w:pPr>
            <w:r w:rsidRPr="006D2636">
              <w:rPr>
                <w:rFonts w:ascii="Times New Roman" w:hAnsi="Times New Roman"/>
                <w:sz w:val="24"/>
                <w:szCs w:val="24"/>
                <w:lang w:eastAsia="bg-BG"/>
              </w:rPr>
              <w:t>--</w:t>
            </w:r>
          </w:p>
          <w:p w14:paraId="2EC69B4E" w14:textId="3D18CA5B" w:rsidR="001A52FF" w:rsidRPr="006D2636" w:rsidRDefault="001A52FF" w:rsidP="00DA7133">
            <w:pPr>
              <w:spacing w:after="0"/>
              <w:rPr>
                <w:rFonts w:ascii="Times New Roman" w:hAnsi="Times New Roman"/>
                <w:sz w:val="24"/>
                <w:szCs w:val="24"/>
                <w:lang w:eastAsia="bg-BG"/>
              </w:rPr>
            </w:pPr>
            <w:r w:rsidRPr="006D2636">
              <w:rPr>
                <w:rFonts w:ascii="Times New Roman" w:hAnsi="Times New Roman"/>
                <w:sz w:val="24"/>
                <w:szCs w:val="24"/>
                <w:lang w:eastAsia="bg-BG"/>
              </w:rPr>
              <w:t>Архитектурата на системата трябва да може да предоставя разпределен модел на корелация на активности събрани от различните ѝ източници. Пример: покажи 8 грешни опити за въвеждане на парола за даден потребител, като данните за тези опити трябва да се видят от различни компоненти, обръщения на ниво сървър, мрежови сесии и др.</w:t>
            </w:r>
          </w:p>
        </w:tc>
      </w:tr>
      <w:tr w:rsidR="00DA7133" w:rsidRPr="006D2636" w14:paraId="3B615730" w14:textId="77777777" w:rsidTr="006E66D6">
        <w:trPr>
          <w:jc w:val="center"/>
        </w:trPr>
        <w:tc>
          <w:tcPr>
            <w:tcW w:w="533" w:type="dxa"/>
          </w:tcPr>
          <w:p w14:paraId="267F7CE0"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3E6769F" w14:textId="154DF5CD" w:rsidR="00582E0E"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предоставя автоматизиран процес за архивни копия (конфигурации и събрани журнални записи) и тяхното възстановяване.</w:t>
            </w:r>
          </w:p>
        </w:tc>
      </w:tr>
      <w:tr w:rsidR="00DA7133" w:rsidRPr="006D2636" w14:paraId="390F8FB5" w14:textId="77777777" w:rsidTr="006E66D6">
        <w:trPr>
          <w:jc w:val="center"/>
        </w:trPr>
        <w:tc>
          <w:tcPr>
            <w:tcW w:w="533" w:type="dxa"/>
          </w:tcPr>
          <w:p w14:paraId="205AAF15"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1FB844E"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автоматизирани проверки на работоспособност и при възникване на проблем да изпраща нотификация.</w:t>
            </w:r>
          </w:p>
        </w:tc>
      </w:tr>
      <w:tr w:rsidR="00DA7133" w:rsidRPr="006D2636" w14:paraId="2CE629EE" w14:textId="77777777" w:rsidTr="006E66D6">
        <w:trPr>
          <w:jc w:val="center"/>
        </w:trPr>
        <w:tc>
          <w:tcPr>
            <w:tcW w:w="533" w:type="dxa"/>
          </w:tcPr>
          <w:p w14:paraId="2508F7C2"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415A19F"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съхранение на събраните журнални записи върху външни системи (независимо от производителя) за съхранение.</w:t>
            </w:r>
          </w:p>
        </w:tc>
      </w:tr>
      <w:tr w:rsidR="00DA7133" w:rsidRPr="006D2636" w14:paraId="3F338EC9" w14:textId="77777777" w:rsidTr="006E66D6">
        <w:trPr>
          <w:jc w:val="center"/>
        </w:trPr>
        <w:tc>
          <w:tcPr>
            <w:tcW w:w="533" w:type="dxa"/>
          </w:tcPr>
          <w:p w14:paraId="14E348C9"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E6BF8C5"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възможност за компресия на събраните журнални записи.</w:t>
            </w:r>
          </w:p>
        </w:tc>
      </w:tr>
      <w:tr w:rsidR="00DA7133" w:rsidRPr="006D2636" w14:paraId="0577F9CA" w14:textId="77777777" w:rsidTr="006E66D6">
        <w:trPr>
          <w:jc w:val="center"/>
        </w:trPr>
        <w:tc>
          <w:tcPr>
            <w:tcW w:w="533" w:type="dxa"/>
          </w:tcPr>
          <w:p w14:paraId="37F97A2E"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78D10349"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позволява стандартизирани методи за събиране на журнални записи като минимум: </w:t>
            </w:r>
            <w:proofErr w:type="spellStart"/>
            <w:r w:rsidRPr="006D2636">
              <w:rPr>
                <w:rFonts w:ascii="Times New Roman" w:hAnsi="Times New Roman"/>
                <w:sz w:val="24"/>
                <w:szCs w:val="24"/>
              </w:rPr>
              <w:t>Syslog</w:t>
            </w:r>
            <w:proofErr w:type="spellEnd"/>
            <w:r w:rsidRPr="006D2636">
              <w:rPr>
                <w:rFonts w:ascii="Times New Roman" w:hAnsi="Times New Roman"/>
                <w:sz w:val="24"/>
                <w:szCs w:val="24"/>
              </w:rPr>
              <w:t xml:space="preserve"> (TCP/UDP), </w:t>
            </w:r>
            <w:r w:rsidRPr="007D3723">
              <w:rPr>
                <w:rFonts w:ascii="Times New Roman" w:hAnsi="Times New Roman"/>
                <w:sz w:val="24"/>
                <w:szCs w:val="24"/>
              </w:rPr>
              <w:t>SNMP,</w:t>
            </w:r>
            <w:r w:rsidRPr="006D2636">
              <w:rPr>
                <w:rFonts w:ascii="Times New Roman" w:hAnsi="Times New Roman"/>
                <w:sz w:val="24"/>
                <w:szCs w:val="24"/>
              </w:rPr>
              <w:t xml:space="preserve"> JDBC, OPSEC LEA, SDEE, WMI, FTP/SFTP/SCP като място за съхранение на журнални записи.</w:t>
            </w:r>
          </w:p>
        </w:tc>
      </w:tr>
      <w:tr w:rsidR="00DA7133" w:rsidRPr="006D2636" w14:paraId="49DD0E64" w14:textId="77777777" w:rsidTr="006E66D6">
        <w:trPr>
          <w:jc w:val="center"/>
        </w:trPr>
        <w:tc>
          <w:tcPr>
            <w:tcW w:w="533" w:type="dxa"/>
          </w:tcPr>
          <w:p w14:paraId="66B66E02"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7FA72255"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нормализация на базовите събитийни полета. В това число: потребителски имена, IP адреси, имена на хостове, източници на журнални записи.</w:t>
            </w:r>
          </w:p>
        </w:tc>
      </w:tr>
      <w:tr w:rsidR="00DA7133" w:rsidRPr="006D2636" w14:paraId="73882961" w14:textId="77777777" w:rsidTr="006E66D6">
        <w:trPr>
          <w:jc w:val="center"/>
        </w:trPr>
        <w:tc>
          <w:tcPr>
            <w:tcW w:w="533" w:type="dxa"/>
          </w:tcPr>
          <w:p w14:paraId="407DE161"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383C11EB"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анализ на събитията в близко до реалното време.</w:t>
            </w:r>
          </w:p>
        </w:tc>
      </w:tr>
      <w:tr w:rsidR="00DA7133" w:rsidRPr="006D2636" w14:paraId="42138A49" w14:textId="77777777" w:rsidTr="006E66D6">
        <w:trPr>
          <w:jc w:val="center"/>
        </w:trPr>
        <w:tc>
          <w:tcPr>
            <w:tcW w:w="533" w:type="dxa"/>
          </w:tcPr>
          <w:p w14:paraId="49A8533E"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98E45AB"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анализ за събитията в дълъг период от време, показване на базова линия (</w:t>
            </w:r>
            <w:proofErr w:type="spellStart"/>
            <w:r w:rsidRPr="006D2636">
              <w:rPr>
                <w:rFonts w:ascii="Times New Roman" w:hAnsi="Times New Roman"/>
                <w:sz w:val="24"/>
                <w:szCs w:val="24"/>
              </w:rPr>
              <w:t>baseline</w:t>
            </w:r>
            <w:proofErr w:type="spellEnd"/>
            <w:r w:rsidRPr="006D2636">
              <w:rPr>
                <w:rFonts w:ascii="Times New Roman" w:hAnsi="Times New Roman"/>
                <w:sz w:val="24"/>
                <w:szCs w:val="24"/>
              </w:rPr>
              <w:t>) и прогноза (</w:t>
            </w:r>
            <w:proofErr w:type="spellStart"/>
            <w:r w:rsidRPr="006D2636">
              <w:rPr>
                <w:rFonts w:ascii="Times New Roman" w:hAnsi="Times New Roman"/>
                <w:sz w:val="24"/>
                <w:szCs w:val="24"/>
              </w:rPr>
              <w:t>trend</w:t>
            </w:r>
            <w:proofErr w:type="spellEnd"/>
            <w:r w:rsidRPr="006D2636">
              <w:rPr>
                <w:rFonts w:ascii="Times New Roman" w:hAnsi="Times New Roman"/>
                <w:sz w:val="24"/>
                <w:szCs w:val="24"/>
              </w:rPr>
              <w:t>) върху тези събития.</w:t>
            </w:r>
          </w:p>
        </w:tc>
      </w:tr>
      <w:tr w:rsidR="00DA7133" w:rsidRPr="006D2636" w14:paraId="58325095" w14:textId="77777777" w:rsidTr="006E66D6">
        <w:trPr>
          <w:jc w:val="center"/>
        </w:trPr>
        <w:tc>
          <w:tcPr>
            <w:tcW w:w="533" w:type="dxa"/>
          </w:tcPr>
          <w:p w14:paraId="02ACF235"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3FD48D02"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създава аларми базирани на наблюдавани аномалии и поведенчески промени в събитията свързани със сигурността.</w:t>
            </w:r>
          </w:p>
        </w:tc>
      </w:tr>
      <w:tr w:rsidR="00DA7133" w:rsidRPr="006D2636" w14:paraId="2527B550" w14:textId="77777777" w:rsidTr="006E66D6">
        <w:trPr>
          <w:jc w:val="center"/>
        </w:trPr>
        <w:tc>
          <w:tcPr>
            <w:tcW w:w="533" w:type="dxa"/>
          </w:tcPr>
          <w:p w14:paraId="1D4A4038"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48E60E3"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възможност за рапорт на всички компоненти, подлежащи на управление през графичният потребителски интерфейс.</w:t>
            </w:r>
          </w:p>
        </w:tc>
      </w:tr>
      <w:tr w:rsidR="00DA7133" w:rsidRPr="006D2636" w14:paraId="13254ADF" w14:textId="77777777" w:rsidTr="006E66D6">
        <w:trPr>
          <w:jc w:val="center"/>
        </w:trPr>
        <w:tc>
          <w:tcPr>
            <w:tcW w:w="533" w:type="dxa"/>
          </w:tcPr>
          <w:p w14:paraId="7F639786"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AB8EB3D" w14:textId="3C9A0843" w:rsidR="002E19B4" w:rsidRPr="006D2636" w:rsidRDefault="002E19B4" w:rsidP="00DA7133">
            <w:pPr>
              <w:spacing w:after="0"/>
              <w:rPr>
                <w:rFonts w:ascii="Times New Roman" w:hAnsi="Times New Roman"/>
                <w:sz w:val="24"/>
                <w:szCs w:val="24"/>
                <w:lang w:eastAsia="bg-BG"/>
              </w:rPr>
            </w:pPr>
            <w:r w:rsidRPr="007D3723">
              <w:rPr>
                <w:rFonts w:ascii="Times New Roman" w:hAnsi="Times New Roman"/>
                <w:sz w:val="24"/>
                <w:szCs w:val="24"/>
              </w:rPr>
              <w:t xml:space="preserve">Системата трябва да притежава </w:t>
            </w:r>
            <w:proofErr w:type="spellStart"/>
            <w:r w:rsidRPr="007D3723">
              <w:rPr>
                <w:rFonts w:ascii="Times New Roman" w:hAnsi="Times New Roman"/>
                <w:sz w:val="24"/>
                <w:szCs w:val="24"/>
              </w:rPr>
              <w:t>конфигурируема</w:t>
            </w:r>
            <w:proofErr w:type="spellEnd"/>
            <w:r w:rsidRPr="007D3723">
              <w:rPr>
                <w:rFonts w:ascii="Times New Roman" w:hAnsi="Times New Roman"/>
                <w:sz w:val="24"/>
                <w:szCs w:val="24"/>
              </w:rPr>
              <w:t xml:space="preserve"> подсистема за създаване на рапорти, позволяваща гъвкавост и промени на генерираните рапорти.</w:t>
            </w:r>
          </w:p>
        </w:tc>
      </w:tr>
      <w:tr w:rsidR="00DA7133" w:rsidRPr="006D2636" w14:paraId="6F6C3B87" w14:textId="77777777" w:rsidTr="006E66D6">
        <w:trPr>
          <w:jc w:val="center"/>
        </w:trPr>
        <w:tc>
          <w:tcPr>
            <w:tcW w:w="533" w:type="dxa"/>
          </w:tcPr>
          <w:p w14:paraId="18B5F9F9"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8437856"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създаване на рапорти за определен интервал от време: час, ден, седмица месец или на специфично зададен период.</w:t>
            </w:r>
          </w:p>
        </w:tc>
      </w:tr>
      <w:tr w:rsidR="00DA7133" w:rsidRPr="006D2636" w14:paraId="5D6E57BC" w14:textId="77777777" w:rsidTr="006E66D6">
        <w:trPr>
          <w:jc w:val="center"/>
        </w:trPr>
        <w:tc>
          <w:tcPr>
            <w:tcW w:w="533" w:type="dxa"/>
          </w:tcPr>
          <w:p w14:paraId="2634A467"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C93CEB8"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направа на шаблони за изготвяне и предоставяне на рапорти за нуждите на широка гама от нива както на оперативната работа, така и на за нуждите на висшето ръководство.</w:t>
            </w:r>
          </w:p>
        </w:tc>
      </w:tr>
      <w:tr w:rsidR="00DA7133" w:rsidRPr="006D2636" w14:paraId="166E4A26" w14:textId="77777777" w:rsidTr="006E66D6">
        <w:trPr>
          <w:jc w:val="center"/>
        </w:trPr>
        <w:tc>
          <w:tcPr>
            <w:tcW w:w="533" w:type="dxa"/>
          </w:tcPr>
          <w:p w14:paraId="6D28C0E7"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F7D568D"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възможност за алармиране, базирано на засечени заплахи за сигурността въз основа на наблюдаваните устройства.</w:t>
            </w:r>
          </w:p>
        </w:tc>
      </w:tr>
      <w:tr w:rsidR="00DA7133" w:rsidRPr="006D2636" w14:paraId="1B104725" w14:textId="77777777" w:rsidTr="006E66D6">
        <w:trPr>
          <w:jc w:val="center"/>
        </w:trPr>
        <w:tc>
          <w:tcPr>
            <w:tcW w:w="533" w:type="dxa"/>
          </w:tcPr>
          <w:p w14:paraId="201F4F00"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C267981"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предоставя възможност да </w:t>
            </w:r>
            <w:proofErr w:type="spellStart"/>
            <w:r w:rsidRPr="006D2636">
              <w:rPr>
                <w:rFonts w:ascii="Times New Roman" w:hAnsi="Times New Roman"/>
                <w:sz w:val="24"/>
                <w:szCs w:val="24"/>
              </w:rPr>
              <w:t>корелира</w:t>
            </w:r>
            <w:proofErr w:type="spellEnd"/>
            <w:r w:rsidRPr="006D2636">
              <w:rPr>
                <w:rFonts w:ascii="Times New Roman" w:hAnsi="Times New Roman"/>
                <w:sz w:val="24"/>
                <w:szCs w:val="24"/>
              </w:rPr>
              <w:t xml:space="preserve"> информация събрана от различни дистрибутирани компоненти.</w:t>
            </w:r>
          </w:p>
        </w:tc>
      </w:tr>
      <w:tr w:rsidR="00DA7133" w:rsidRPr="006D2636" w14:paraId="6EBEBE06" w14:textId="77777777" w:rsidTr="006E66D6">
        <w:trPr>
          <w:jc w:val="center"/>
        </w:trPr>
        <w:tc>
          <w:tcPr>
            <w:tcW w:w="533" w:type="dxa"/>
          </w:tcPr>
          <w:p w14:paraId="5A8624E4"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7421F7C"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възможност за алармиране, базирано на установени политики.</w:t>
            </w:r>
          </w:p>
        </w:tc>
      </w:tr>
      <w:tr w:rsidR="00DA7133" w:rsidRPr="006D2636" w14:paraId="5343CDE2" w14:textId="77777777" w:rsidTr="006E66D6">
        <w:trPr>
          <w:jc w:val="center"/>
        </w:trPr>
        <w:tc>
          <w:tcPr>
            <w:tcW w:w="533" w:type="dxa"/>
          </w:tcPr>
          <w:p w14:paraId="268CCE30"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2CED165"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предоставя възможност за алармиране, базирано на претегляне, което ще позволи залагане на </w:t>
            </w:r>
            <w:proofErr w:type="spellStart"/>
            <w:r w:rsidRPr="006D2636">
              <w:rPr>
                <w:rFonts w:ascii="Times New Roman" w:hAnsi="Times New Roman"/>
                <w:sz w:val="24"/>
                <w:szCs w:val="24"/>
              </w:rPr>
              <w:t>приоритизация</w:t>
            </w:r>
            <w:proofErr w:type="spellEnd"/>
            <w:r w:rsidRPr="006D2636">
              <w:rPr>
                <w:rFonts w:ascii="Times New Roman" w:hAnsi="Times New Roman"/>
                <w:sz w:val="24"/>
                <w:szCs w:val="24"/>
              </w:rPr>
              <w:t>. Теглата трябва да може да бъдат зачислени на база тип на актива, протокол, и приложение.</w:t>
            </w:r>
          </w:p>
        </w:tc>
      </w:tr>
      <w:tr w:rsidR="00DA7133" w:rsidRPr="006D2636" w14:paraId="227DE8CF" w14:textId="77777777" w:rsidTr="006E66D6">
        <w:trPr>
          <w:jc w:val="center"/>
        </w:trPr>
        <w:tc>
          <w:tcPr>
            <w:tcW w:w="533" w:type="dxa"/>
          </w:tcPr>
          <w:p w14:paraId="6B3E27CD"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A89C601"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изпращане на аларми към външни системи посредством e-</w:t>
            </w:r>
            <w:proofErr w:type="spellStart"/>
            <w:r w:rsidRPr="006D2636">
              <w:rPr>
                <w:rFonts w:ascii="Times New Roman" w:hAnsi="Times New Roman"/>
                <w:sz w:val="24"/>
                <w:szCs w:val="24"/>
              </w:rPr>
              <w:t>mail</w:t>
            </w:r>
            <w:proofErr w:type="spellEnd"/>
            <w:r w:rsidRPr="006D2636">
              <w:rPr>
                <w:rFonts w:ascii="Times New Roman" w:hAnsi="Times New Roman"/>
                <w:sz w:val="24"/>
                <w:szCs w:val="24"/>
              </w:rPr>
              <w:t xml:space="preserve">, SNMP и </w:t>
            </w:r>
            <w:proofErr w:type="spellStart"/>
            <w:r w:rsidRPr="006D2636">
              <w:rPr>
                <w:rFonts w:ascii="Times New Roman" w:hAnsi="Times New Roman"/>
                <w:sz w:val="24"/>
                <w:szCs w:val="24"/>
              </w:rPr>
              <w:t>Syslog</w:t>
            </w:r>
            <w:proofErr w:type="spellEnd"/>
            <w:r w:rsidRPr="006D2636">
              <w:rPr>
                <w:rFonts w:ascii="Times New Roman" w:hAnsi="Times New Roman"/>
                <w:sz w:val="24"/>
                <w:szCs w:val="24"/>
              </w:rPr>
              <w:t>.</w:t>
            </w:r>
          </w:p>
        </w:tc>
      </w:tr>
      <w:tr w:rsidR="00DA7133" w:rsidRPr="006D2636" w14:paraId="3C20F404" w14:textId="77777777" w:rsidTr="006E66D6">
        <w:trPr>
          <w:jc w:val="center"/>
        </w:trPr>
        <w:tc>
          <w:tcPr>
            <w:tcW w:w="533" w:type="dxa"/>
          </w:tcPr>
          <w:p w14:paraId="53591BE0"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C8F2F94"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има вграден инструмент, през който потребителите да могат да описват защо дадена аларма е </w:t>
            </w:r>
            <w:proofErr w:type="spellStart"/>
            <w:r w:rsidRPr="006D2636">
              <w:rPr>
                <w:rFonts w:ascii="Times New Roman" w:hAnsi="Times New Roman"/>
                <w:sz w:val="24"/>
                <w:szCs w:val="24"/>
              </w:rPr>
              <w:t>false</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positive</w:t>
            </w:r>
            <w:proofErr w:type="spellEnd"/>
            <w:r w:rsidRPr="006D2636">
              <w:rPr>
                <w:rFonts w:ascii="Times New Roman" w:hAnsi="Times New Roman"/>
                <w:sz w:val="24"/>
                <w:szCs w:val="24"/>
              </w:rPr>
              <w:t xml:space="preserve"> и респективно тези данни да се използват за намаляване на нивото на фалшивите аларми .</w:t>
            </w:r>
          </w:p>
        </w:tc>
      </w:tr>
      <w:tr w:rsidR="00DA7133" w:rsidRPr="006D2636" w14:paraId="6ED78033" w14:textId="77777777" w:rsidTr="006E66D6">
        <w:trPr>
          <w:jc w:val="center"/>
        </w:trPr>
        <w:tc>
          <w:tcPr>
            <w:tcW w:w="533" w:type="dxa"/>
          </w:tcPr>
          <w:p w14:paraId="573E2095"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574D9E3"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корелация на свързани помежду си събития и представянето им като един инцидент.</w:t>
            </w:r>
          </w:p>
        </w:tc>
      </w:tr>
      <w:tr w:rsidR="00DA7133" w:rsidRPr="006D2636" w14:paraId="2C7501D7" w14:textId="77777777" w:rsidTr="006E66D6">
        <w:trPr>
          <w:jc w:val="center"/>
        </w:trPr>
        <w:tc>
          <w:tcPr>
            <w:tcW w:w="533" w:type="dxa"/>
          </w:tcPr>
          <w:p w14:paraId="5C5E2135"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22CD1B0"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има възможност за интеграция с външни източници на информация от трети страни свързана със заплахи (примерно – географско позициониране, </w:t>
            </w:r>
            <w:proofErr w:type="spellStart"/>
            <w:r w:rsidRPr="006D2636">
              <w:rPr>
                <w:rFonts w:ascii="Times New Roman" w:hAnsi="Times New Roman"/>
                <w:sz w:val="24"/>
                <w:szCs w:val="24"/>
              </w:rPr>
              <w:t>ботнет</w:t>
            </w:r>
            <w:proofErr w:type="spellEnd"/>
            <w:r w:rsidRPr="006D2636">
              <w:rPr>
                <w:rFonts w:ascii="Times New Roman" w:hAnsi="Times New Roman"/>
                <w:sz w:val="24"/>
                <w:szCs w:val="24"/>
              </w:rPr>
              <w:t xml:space="preserve"> канали, враждебни мрежи). Получената информация трябва да може да се използва по автоматизиран начин.</w:t>
            </w:r>
          </w:p>
        </w:tc>
      </w:tr>
      <w:tr w:rsidR="00DA7133" w:rsidRPr="006D2636" w14:paraId="2AD10186" w14:textId="77777777" w:rsidTr="006E66D6">
        <w:trPr>
          <w:jc w:val="center"/>
        </w:trPr>
        <w:tc>
          <w:tcPr>
            <w:tcW w:w="533" w:type="dxa"/>
          </w:tcPr>
          <w:p w14:paraId="1FD451BA"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F4FFE06" w14:textId="22171BF0"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алармира когато има прекъсване в събирането на журнални записи от устройств</w:t>
            </w:r>
            <w:r w:rsidR="008B0E66">
              <w:rPr>
                <w:rFonts w:ascii="Times New Roman" w:hAnsi="Times New Roman"/>
                <w:sz w:val="24"/>
                <w:szCs w:val="24"/>
              </w:rPr>
              <w:t>о</w:t>
            </w:r>
            <w:r w:rsidRPr="006D2636">
              <w:rPr>
                <w:rFonts w:ascii="Times New Roman" w:hAnsi="Times New Roman"/>
                <w:sz w:val="24"/>
                <w:szCs w:val="24"/>
              </w:rPr>
              <w:t xml:space="preserve"> под наблюдение. Потребителите трябва да имат възможност да дефинират времевият интервал, през който не се наблюдава активност от наблюдаваните устройства. Пример: ако журналните записи не са изпратени от дадено устройство в рамките на X минути трябва да се създаде аларма.</w:t>
            </w:r>
          </w:p>
        </w:tc>
      </w:tr>
      <w:tr w:rsidR="00DA7133" w:rsidRPr="006D2636" w14:paraId="65327588" w14:textId="77777777" w:rsidTr="006E66D6">
        <w:trPr>
          <w:jc w:val="center"/>
        </w:trPr>
        <w:tc>
          <w:tcPr>
            <w:tcW w:w="533" w:type="dxa"/>
          </w:tcPr>
          <w:p w14:paraId="2F344740"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39E265D" w14:textId="0308746C"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поддържа създаване и поддържане на списък с всички активи на организацията. За всеки един актив трябва да може да се определя теглови коефициент и да бъде асоцииран с ползвате</w:t>
            </w:r>
            <w:r w:rsidR="00AC5A45" w:rsidRPr="006D2636">
              <w:rPr>
                <w:rFonts w:ascii="Times New Roman" w:hAnsi="Times New Roman"/>
                <w:sz w:val="24"/>
                <w:szCs w:val="24"/>
              </w:rPr>
              <w:t>л</w:t>
            </w:r>
            <w:r w:rsidRPr="006D2636">
              <w:rPr>
                <w:rFonts w:ascii="Times New Roman" w:hAnsi="Times New Roman"/>
                <w:sz w:val="24"/>
                <w:szCs w:val="24"/>
              </w:rPr>
              <w:t xml:space="preserve"> и географската му локация.</w:t>
            </w:r>
          </w:p>
        </w:tc>
      </w:tr>
      <w:tr w:rsidR="00033E39" w:rsidRPr="006D2636" w14:paraId="72DCA577" w14:textId="77777777" w:rsidTr="006E66D6">
        <w:trPr>
          <w:jc w:val="center"/>
        </w:trPr>
        <w:tc>
          <w:tcPr>
            <w:tcW w:w="533" w:type="dxa"/>
          </w:tcPr>
          <w:p w14:paraId="5BD3C1A4" w14:textId="77777777" w:rsidR="00DA7133" w:rsidRPr="006D2636" w:rsidRDefault="00DA7133" w:rsidP="00C27ED4">
            <w:pPr>
              <w:pStyle w:val="ListParagraph"/>
              <w:numPr>
                <w:ilvl w:val="0"/>
                <w:numId w:val="29"/>
              </w:numPr>
              <w:spacing w:after="0" w:line="240" w:lineRule="auto"/>
              <w:jc w:val="both"/>
              <w:rPr>
                <w:rFonts w:ascii="Times New Roman" w:hAnsi="Times New Roman"/>
                <w:bCs/>
                <w:sz w:val="24"/>
                <w:szCs w:val="24"/>
                <w:lang w:eastAsia="bg-BG"/>
              </w:rPr>
            </w:pPr>
          </w:p>
        </w:tc>
        <w:tc>
          <w:tcPr>
            <w:tcW w:w="7903" w:type="dxa"/>
            <w:vAlign w:val="center"/>
          </w:tcPr>
          <w:p w14:paraId="65B8853F"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може при интеграция с </w:t>
            </w:r>
            <w:proofErr w:type="spellStart"/>
            <w:r w:rsidRPr="006D2636">
              <w:rPr>
                <w:rFonts w:ascii="Times New Roman" w:hAnsi="Times New Roman"/>
                <w:sz w:val="24"/>
                <w:szCs w:val="24"/>
              </w:rPr>
              <w:t>Vulnerability</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Management</w:t>
            </w:r>
            <w:proofErr w:type="spellEnd"/>
            <w:r w:rsidRPr="006D2636">
              <w:rPr>
                <w:rFonts w:ascii="Times New Roman" w:hAnsi="Times New Roman"/>
                <w:sz w:val="24"/>
                <w:szCs w:val="24"/>
              </w:rPr>
              <w:t xml:space="preserve"> решение да инкорпорира и информация за уязвимостите на даден актив.</w:t>
            </w:r>
          </w:p>
        </w:tc>
      </w:tr>
      <w:tr w:rsidR="00DA7133" w:rsidRPr="006D2636" w14:paraId="4210F17D" w14:textId="77777777" w:rsidTr="006E66D6">
        <w:trPr>
          <w:jc w:val="center"/>
        </w:trPr>
        <w:tc>
          <w:tcPr>
            <w:tcW w:w="533" w:type="dxa"/>
          </w:tcPr>
          <w:p w14:paraId="4B04A585"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C4EB20A"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позволява определяне на ниво на достоверност на всеки един източник на журнални записи, което да може да се взима в предвид при финалното определяне на приоритета на даден инцидент по сигурността.</w:t>
            </w:r>
          </w:p>
        </w:tc>
      </w:tr>
      <w:tr w:rsidR="00DA7133" w:rsidRPr="006D2636" w14:paraId="5C68A44C" w14:textId="77777777" w:rsidTr="006E66D6">
        <w:trPr>
          <w:jc w:val="center"/>
        </w:trPr>
        <w:tc>
          <w:tcPr>
            <w:tcW w:w="533" w:type="dxa"/>
          </w:tcPr>
          <w:p w14:paraId="1F0D29AB"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704561E"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вградени работни процеси, които улесняват и насочват действията на оперативните служители по сигурността.</w:t>
            </w:r>
          </w:p>
        </w:tc>
      </w:tr>
      <w:tr w:rsidR="00DA7133" w:rsidRPr="006D2636" w14:paraId="48B789FE" w14:textId="77777777" w:rsidTr="006E66D6">
        <w:trPr>
          <w:jc w:val="center"/>
        </w:trPr>
        <w:tc>
          <w:tcPr>
            <w:tcW w:w="533" w:type="dxa"/>
          </w:tcPr>
          <w:p w14:paraId="3573EAED"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3B084E7B" w14:textId="7048A56D"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има вграден модул, който да позволява назначаване на даден инцидент по сигурността на определен потребител</w:t>
            </w:r>
            <w:r w:rsidR="00C96564" w:rsidRPr="006D2636">
              <w:rPr>
                <w:rFonts w:ascii="Times New Roman" w:hAnsi="Times New Roman"/>
                <w:sz w:val="24"/>
                <w:szCs w:val="24"/>
              </w:rPr>
              <w:t xml:space="preserve"> на системата</w:t>
            </w:r>
            <w:r w:rsidRPr="006D2636">
              <w:rPr>
                <w:rFonts w:ascii="Times New Roman" w:hAnsi="Times New Roman"/>
                <w:sz w:val="24"/>
                <w:szCs w:val="24"/>
              </w:rPr>
              <w:t>.</w:t>
            </w:r>
          </w:p>
        </w:tc>
      </w:tr>
      <w:tr w:rsidR="00DA7133" w:rsidRPr="006D2636" w14:paraId="1E602CA9" w14:textId="77777777" w:rsidTr="006E66D6">
        <w:trPr>
          <w:jc w:val="center"/>
        </w:trPr>
        <w:tc>
          <w:tcPr>
            <w:tcW w:w="533" w:type="dxa"/>
          </w:tcPr>
          <w:p w14:paraId="4435AFC9"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AA59C0B" w14:textId="0A05631B"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Всеки един потребител трябва да има възможност да види всички сво</w:t>
            </w:r>
            <w:r w:rsidR="00D61791" w:rsidRPr="006D2636">
              <w:rPr>
                <w:rFonts w:ascii="Times New Roman" w:hAnsi="Times New Roman"/>
                <w:sz w:val="24"/>
                <w:szCs w:val="24"/>
              </w:rPr>
              <w:t>и</w:t>
            </w:r>
            <w:r w:rsidRPr="006D2636">
              <w:rPr>
                <w:rFonts w:ascii="Times New Roman" w:hAnsi="Times New Roman"/>
                <w:sz w:val="24"/>
                <w:szCs w:val="24"/>
              </w:rPr>
              <w:t xml:space="preserve"> (назначени на него) инциденти по сигурността, подредени по определен приоритет за обработка.</w:t>
            </w:r>
          </w:p>
        </w:tc>
      </w:tr>
      <w:tr w:rsidR="00DA7133" w:rsidRPr="006D2636" w14:paraId="5DF6B902" w14:textId="77777777" w:rsidTr="006E66D6">
        <w:trPr>
          <w:jc w:val="center"/>
        </w:trPr>
        <w:tc>
          <w:tcPr>
            <w:tcW w:w="533" w:type="dxa"/>
          </w:tcPr>
          <w:p w14:paraId="6A9E20FD"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F6482B2"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Всеки един потребител трябва да има възможност да обработва назначените по инциденти по сигурността и съответно миниум да може да ги затваря (</w:t>
            </w:r>
            <w:proofErr w:type="spellStart"/>
            <w:r w:rsidRPr="006D2636">
              <w:rPr>
                <w:rFonts w:ascii="Times New Roman" w:hAnsi="Times New Roman"/>
                <w:sz w:val="24"/>
                <w:szCs w:val="24"/>
              </w:rPr>
              <w:t>dismiss</w:t>
            </w:r>
            <w:proofErr w:type="spellEnd"/>
            <w:r w:rsidRPr="006D2636">
              <w:rPr>
                <w:rFonts w:ascii="Times New Roman" w:hAnsi="Times New Roman"/>
                <w:sz w:val="24"/>
                <w:szCs w:val="24"/>
              </w:rPr>
              <w:t xml:space="preserve">), наблюдава, конфигурира нотификации и коментира.  </w:t>
            </w:r>
          </w:p>
        </w:tc>
      </w:tr>
      <w:tr w:rsidR="00DA7133" w:rsidRPr="006D2636" w14:paraId="5EE771D7" w14:textId="77777777" w:rsidTr="006E66D6">
        <w:trPr>
          <w:jc w:val="center"/>
        </w:trPr>
        <w:tc>
          <w:tcPr>
            <w:tcW w:w="533" w:type="dxa"/>
          </w:tcPr>
          <w:p w14:paraId="5D247377"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A6E9217"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 xml:space="preserve">Софтуерът трябва да предоставя API </w:t>
            </w:r>
            <w:proofErr w:type="spellStart"/>
            <w:r w:rsidRPr="006D2636">
              <w:rPr>
                <w:rFonts w:ascii="Times New Roman" w:hAnsi="Times New Roman"/>
                <w:sz w:val="24"/>
                <w:szCs w:val="24"/>
              </w:rPr>
              <w:t>calls</w:t>
            </w:r>
            <w:proofErr w:type="spellEnd"/>
            <w:r w:rsidRPr="006D2636">
              <w:rPr>
                <w:rFonts w:ascii="Times New Roman" w:hAnsi="Times New Roman"/>
                <w:sz w:val="24"/>
                <w:szCs w:val="24"/>
              </w:rPr>
              <w:t xml:space="preserve"> с възможност за оторизация, които да могат да бъдат ползвани от външни ТТ системи за управление на инцидентите.</w:t>
            </w:r>
          </w:p>
        </w:tc>
      </w:tr>
      <w:tr w:rsidR="00DA7133" w:rsidRPr="006D2636" w14:paraId="103E958D" w14:textId="77777777" w:rsidTr="006E66D6">
        <w:trPr>
          <w:jc w:val="center"/>
        </w:trPr>
        <w:tc>
          <w:tcPr>
            <w:tcW w:w="533" w:type="dxa"/>
          </w:tcPr>
          <w:p w14:paraId="70073E1D"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0E6C5C9" w14:textId="77777777" w:rsidR="00DA7133" w:rsidRPr="006D2636" w:rsidRDefault="00DA7133" w:rsidP="00DA7133">
            <w:pPr>
              <w:spacing w:after="0"/>
              <w:rPr>
                <w:rFonts w:ascii="Times New Roman" w:hAnsi="Times New Roman"/>
                <w:sz w:val="24"/>
                <w:szCs w:val="24"/>
                <w:lang w:eastAsia="bg-BG"/>
              </w:rPr>
            </w:pPr>
            <w:r w:rsidRPr="006D2636">
              <w:rPr>
                <w:rFonts w:ascii="Times New Roman" w:hAnsi="Times New Roman"/>
                <w:sz w:val="24"/>
                <w:szCs w:val="24"/>
              </w:rPr>
              <w:t>Софтуерът трябва да предоставя механизъм за прихващане на всички релевантни аспекти свързани с инцидент в сигурността в обединена логическа визуализация.</w:t>
            </w:r>
          </w:p>
        </w:tc>
      </w:tr>
      <w:tr w:rsidR="00DA7133" w:rsidRPr="006D2636" w14:paraId="75EEAC87" w14:textId="77777777" w:rsidTr="006E66D6">
        <w:trPr>
          <w:jc w:val="center"/>
        </w:trPr>
        <w:tc>
          <w:tcPr>
            <w:tcW w:w="533" w:type="dxa"/>
          </w:tcPr>
          <w:p w14:paraId="4BFBFA6B"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CC2BD8E"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предоставя механизъм за добавяне на коментари в събраната и обособена логически информация за текущ инцидент в сигурността.</w:t>
            </w:r>
          </w:p>
        </w:tc>
      </w:tr>
      <w:tr w:rsidR="00DA7133" w:rsidRPr="006D2636" w14:paraId="01E536B3" w14:textId="77777777" w:rsidTr="006E66D6">
        <w:trPr>
          <w:jc w:val="center"/>
        </w:trPr>
        <w:tc>
          <w:tcPr>
            <w:tcW w:w="533" w:type="dxa"/>
          </w:tcPr>
          <w:p w14:paraId="605D9CDE"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257EB29"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предоставя механизъм за откриване на инциденти в сигурността на база широк спектър от атрибути свързани с него като: IP адрес, потребителско име, MAC адрес, източник на журнален запис, правило за корелация и др.</w:t>
            </w:r>
          </w:p>
        </w:tc>
      </w:tr>
      <w:tr w:rsidR="00DA7133" w:rsidRPr="006D2636" w14:paraId="6FFA00EB" w14:textId="77777777" w:rsidTr="006E66D6">
        <w:trPr>
          <w:jc w:val="center"/>
        </w:trPr>
        <w:tc>
          <w:tcPr>
            <w:tcW w:w="533" w:type="dxa"/>
          </w:tcPr>
          <w:p w14:paraId="51702A59"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57158772"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позволява събиране на журнални записи от Microsoft базирани сървърни крайни устройства.</w:t>
            </w:r>
          </w:p>
        </w:tc>
      </w:tr>
      <w:tr w:rsidR="00DA7133" w:rsidRPr="006D2636" w14:paraId="46AFA8C9" w14:textId="77777777" w:rsidTr="006E66D6">
        <w:trPr>
          <w:jc w:val="center"/>
        </w:trPr>
        <w:tc>
          <w:tcPr>
            <w:tcW w:w="533" w:type="dxa"/>
          </w:tcPr>
          <w:p w14:paraId="650235C6"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0D5D741"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 xml:space="preserve">Софтуерът трябва да позволява събиране на журнални записи от </w:t>
            </w:r>
            <w:proofErr w:type="spellStart"/>
            <w:r w:rsidRPr="006D2636">
              <w:rPr>
                <w:rFonts w:ascii="Times New Roman" w:hAnsi="Times New Roman"/>
                <w:sz w:val="24"/>
                <w:szCs w:val="24"/>
              </w:rPr>
              <w:t>Linux</w:t>
            </w:r>
            <w:proofErr w:type="spellEnd"/>
            <w:r w:rsidRPr="006D2636">
              <w:rPr>
                <w:rFonts w:ascii="Times New Roman" w:hAnsi="Times New Roman"/>
                <w:sz w:val="24"/>
                <w:szCs w:val="24"/>
              </w:rPr>
              <w:t>/</w:t>
            </w:r>
            <w:proofErr w:type="spellStart"/>
            <w:r w:rsidRPr="006D2636">
              <w:rPr>
                <w:rFonts w:ascii="Times New Roman" w:hAnsi="Times New Roman"/>
                <w:sz w:val="24"/>
                <w:szCs w:val="24"/>
              </w:rPr>
              <w:t>Unix</w:t>
            </w:r>
            <w:proofErr w:type="spellEnd"/>
            <w:r w:rsidRPr="006D2636">
              <w:rPr>
                <w:rFonts w:ascii="Times New Roman" w:hAnsi="Times New Roman"/>
                <w:sz w:val="24"/>
                <w:szCs w:val="24"/>
              </w:rPr>
              <w:t xml:space="preserve"> базирани сървърни крайни устройства.</w:t>
            </w:r>
          </w:p>
        </w:tc>
      </w:tr>
      <w:tr w:rsidR="00DA7133" w:rsidRPr="006D2636" w14:paraId="481A2DDC" w14:textId="77777777" w:rsidTr="006E66D6">
        <w:trPr>
          <w:jc w:val="center"/>
        </w:trPr>
        <w:tc>
          <w:tcPr>
            <w:tcW w:w="533" w:type="dxa"/>
          </w:tcPr>
          <w:p w14:paraId="5BEB0E7E"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397F20E" w14:textId="77777777" w:rsidR="00DA7133" w:rsidRPr="006D2636" w:rsidRDefault="00DA7133" w:rsidP="00DA7133">
            <w:pPr>
              <w:spacing w:after="0"/>
              <w:outlineLvl w:val="1"/>
              <w:rPr>
                <w:rFonts w:ascii="Times New Roman" w:hAnsi="Times New Roman"/>
                <w:sz w:val="24"/>
                <w:szCs w:val="24"/>
              </w:rPr>
            </w:pPr>
            <w:r w:rsidRPr="006D2636">
              <w:rPr>
                <w:rFonts w:ascii="Times New Roman" w:hAnsi="Times New Roman"/>
                <w:sz w:val="24"/>
                <w:szCs w:val="24"/>
              </w:rPr>
              <w:t>Софтуерът трябва да позволява събиране на журнални записи от бази от данни като:</w:t>
            </w:r>
          </w:p>
          <w:p w14:paraId="572DEDB5" w14:textId="77777777" w:rsidR="00DA7133" w:rsidRPr="006D2636"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MSSQL Server; </w:t>
            </w:r>
          </w:p>
          <w:p w14:paraId="180524CE" w14:textId="77777777" w:rsidR="00DA7133" w:rsidRPr="006D2636"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Oracle</w:t>
            </w:r>
            <w:proofErr w:type="spellEnd"/>
            <w:r w:rsidRPr="006D2636">
              <w:rPr>
                <w:rFonts w:ascii="Times New Roman" w:hAnsi="Times New Roman"/>
                <w:sz w:val="24"/>
                <w:szCs w:val="24"/>
              </w:rPr>
              <w:t>;</w:t>
            </w:r>
          </w:p>
          <w:p w14:paraId="1861A378" w14:textId="77777777" w:rsidR="00DA7133" w:rsidRPr="006D2636"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IBM DB2; </w:t>
            </w:r>
          </w:p>
          <w:p w14:paraId="74C8E1A5" w14:textId="77777777" w:rsidR="00DA7133" w:rsidRPr="006D2636"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Sybase</w:t>
            </w:r>
            <w:proofErr w:type="spellEnd"/>
            <w:r w:rsidRPr="006D2636">
              <w:rPr>
                <w:rFonts w:ascii="Times New Roman" w:hAnsi="Times New Roman"/>
                <w:sz w:val="24"/>
                <w:szCs w:val="24"/>
              </w:rPr>
              <w:t>;</w:t>
            </w:r>
          </w:p>
          <w:p w14:paraId="598579D7" w14:textId="77777777" w:rsidR="00DA7133" w:rsidRPr="006D2636"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MySQL</w:t>
            </w:r>
            <w:proofErr w:type="spellEnd"/>
            <w:r w:rsidRPr="006D2636">
              <w:rPr>
                <w:rFonts w:ascii="Times New Roman" w:hAnsi="Times New Roman"/>
                <w:sz w:val="24"/>
                <w:szCs w:val="24"/>
              </w:rPr>
              <w:t xml:space="preserve">; </w:t>
            </w:r>
          </w:p>
          <w:p w14:paraId="70A01388" w14:textId="77777777" w:rsidR="00DA7133" w:rsidRPr="006D2636"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IBM </w:t>
            </w:r>
            <w:proofErr w:type="spellStart"/>
            <w:r w:rsidRPr="006D2636">
              <w:rPr>
                <w:rFonts w:ascii="Times New Roman" w:hAnsi="Times New Roman"/>
                <w:sz w:val="24"/>
                <w:szCs w:val="24"/>
              </w:rPr>
              <w:t>Informix</w:t>
            </w:r>
            <w:proofErr w:type="spellEnd"/>
          </w:p>
        </w:tc>
      </w:tr>
      <w:tr w:rsidR="00DA7133" w:rsidRPr="006D2636" w14:paraId="331F820B" w14:textId="77777777" w:rsidTr="006E66D6">
        <w:trPr>
          <w:jc w:val="center"/>
        </w:trPr>
        <w:tc>
          <w:tcPr>
            <w:tcW w:w="533" w:type="dxa"/>
          </w:tcPr>
          <w:p w14:paraId="2F5E28AA"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A4AD022"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позволява събиране на журнални записи от системи за активно наблюдение на бази от данни.</w:t>
            </w:r>
          </w:p>
        </w:tc>
      </w:tr>
      <w:tr w:rsidR="00DA7133" w:rsidRPr="006D2636" w14:paraId="074B6E28" w14:textId="77777777" w:rsidTr="006E66D6">
        <w:trPr>
          <w:jc w:val="center"/>
        </w:trPr>
        <w:tc>
          <w:tcPr>
            <w:tcW w:w="533" w:type="dxa"/>
          </w:tcPr>
          <w:p w14:paraId="5ACCA3BB"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77B21E90"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позволява събиране на журнални записи от системи за управление на идентичности и достъп (</w:t>
            </w:r>
            <w:proofErr w:type="spellStart"/>
            <w:r w:rsidRPr="006D2636">
              <w:rPr>
                <w:rFonts w:ascii="Times New Roman" w:hAnsi="Times New Roman"/>
                <w:sz w:val="24"/>
                <w:szCs w:val="24"/>
              </w:rPr>
              <w:t>Identity</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and</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access</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Management</w:t>
            </w:r>
            <w:proofErr w:type="spellEnd"/>
            <w:r w:rsidRPr="006D2636">
              <w:rPr>
                <w:rFonts w:ascii="Times New Roman" w:hAnsi="Times New Roman"/>
                <w:sz w:val="24"/>
                <w:szCs w:val="24"/>
              </w:rPr>
              <w:t>).</w:t>
            </w:r>
          </w:p>
        </w:tc>
      </w:tr>
      <w:tr w:rsidR="00DA7133" w:rsidRPr="006D2636" w14:paraId="5986E2A7" w14:textId="77777777" w:rsidTr="006E66D6">
        <w:trPr>
          <w:jc w:val="center"/>
        </w:trPr>
        <w:tc>
          <w:tcPr>
            <w:tcW w:w="533" w:type="dxa"/>
          </w:tcPr>
          <w:p w14:paraId="73CDA11C"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32AAB24C"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 xml:space="preserve">Софтуерът трябва да позволява събиране на журнални записи от </w:t>
            </w:r>
            <w:proofErr w:type="spellStart"/>
            <w:r w:rsidRPr="006D2636">
              <w:rPr>
                <w:rFonts w:ascii="Times New Roman" w:hAnsi="Times New Roman"/>
                <w:sz w:val="24"/>
                <w:szCs w:val="24"/>
              </w:rPr>
              <w:t>директориини</w:t>
            </w:r>
            <w:proofErr w:type="spellEnd"/>
            <w:r w:rsidRPr="006D2636">
              <w:rPr>
                <w:rFonts w:ascii="Times New Roman" w:hAnsi="Times New Roman"/>
                <w:sz w:val="24"/>
                <w:szCs w:val="24"/>
              </w:rPr>
              <w:t xml:space="preserve"> продукти (AD, LDAP и др.).</w:t>
            </w:r>
          </w:p>
        </w:tc>
      </w:tr>
      <w:tr w:rsidR="00DA7133" w:rsidRPr="006D2636" w14:paraId="0B399247" w14:textId="77777777" w:rsidTr="006E66D6">
        <w:trPr>
          <w:jc w:val="center"/>
        </w:trPr>
        <w:tc>
          <w:tcPr>
            <w:tcW w:w="533" w:type="dxa"/>
          </w:tcPr>
          <w:p w14:paraId="26B200BA"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5D2B42B" w14:textId="77777777" w:rsidR="00DA7133" w:rsidRPr="006D2636" w:rsidRDefault="00DA7133" w:rsidP="00DA7133">
            <w:pPr>
              <w:spacing w:after="0"/>
              <w:outlineLvl w:val="1"/>
              <w:rPr>
                <w:rFonts w:ascii="Times New Roman" w:hAnsi="Times New Roman"/>
                <w:sz w:val="24"/>
                <w:szCs w:val="24"/>
              </w:rPr>
            </w:pPr>
            <w:r w:rsidRPr="006D2636">
              <w:rPr>
                <w:rFonts w:ascii="Times New Roman" w:hAnsi="Times New Roman"/>
                <w:sz w:val="24"/>
                <w:szCs w:val="24"/>
              </w:rPr>
              <w:t>Софтуерът трябва да позволява събиране на журнални записи от минимум следните устройства/приложения:</w:t>
            </w:r>
          </w:p>
          <w:p w14:paraId="4F568BDE"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Cisco </w:t>
            </w:r>
            <w:proofErr w:type="spellStart"/>
            <w:r w:rsidRPr="006D2636">
              <w:rPr>
                <w:rFonts w:ascii="Times New Roman" w:hAnsi="Times New Roman"/>
                <w:sz w:val="24"/>
                <w:szCs w:val="24"/>
              </w:rPr>
              <w:t>Switches</w:t>
            </w:r>
            <w:proofErr w:type="spellEnd"/>
            <w:r w:rsidRPr="006D2636">
              <w:rPr>
                <w:rFonts w:ascii="Times New Roman" w:hAnsi="Times New Roman"/>
                <w:sz w:val="24"/>
                <w:szCs w:val="24"/>
              </w:rPr>
              <w:t>;</w:t>
            </w:r>
          </w:p>
          <w:p w14:paraId="4640B0F8"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Cisco </w:t>
            </w:r>
            <w:proofErr w:type="spellStart"/>
            <w:r w:rsidRPr="006D2636">
              <w:rPr>
                <w:rFonts w:ascii="Times New Roman" w:hAnsi="Times New Roman"/>
                <w:sz w:val="24"/>
                <w:szCs w:val="24"/>
              </w:rPr>
              <w:t>Routers</w:t>
            </w:r>
            <w:proofErr w:type="spellEnd"/>
            <w:r w:rsidRPr="006D2636">
              <w:rPr>
                <w:rFonts w:ascii="Times New Roman" w:hAnsi="Times New Roman"/>
                <w:sz w:val="24"/>
                <w:szCs w:val="24"/>
              </w:rPr>
              <w:t>;</w:t>
            </w:r>
          </w:p>
          <w:p w14:paraId="3AD1F475"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Cisco ASA; </w:t>
            </w:r>
          </w:p>
          <w:p w14:paraId="239C0898"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Cisco </w:t>
            </w:r>
            <w:proofErr w:type="spellStart"/>
            <w:r w:rsidRPr="006D2636">
              <w:rPr>
                <w:rFonts w:ascii="Times New Roman" w:hAnsi="Times New Roman"/>
                <w:sz w:val="24"/>
                <w:szCs w:val="24"/>
              </w:rPr>
              <w:t>Nexus</w:t>
            </w:r>
            <w:proofErr w:type="spellEnd"/>
            <w:r w:rsidRPr="006D2636">
              <w:rPr>
                <w:rFonts w:ascii="Times New Roman" w:hAnsi="Times New Roman"/>
                <w:sz w:val="24"/>
                <w:szCs w:val="24"/>
              </w:rPr>
              <w:t>;</w:t>
            </w:r>
          </w:p>
          <w:p w14:paraId="34026BC3"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Cisco ACS; </w:t>
            </w:r>
          </w:p>
          <w:p w14:paraId="5BECE8B0"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Cisco </w:t>
            </w:r>
            <w:proofErr w:type="spellStart"/>
            <w:r w:rsidRPr="006D2636">
              <w:rPr>
                <w:rFonts w:ascii="Times New Roman" w:hAnsi="Times New Roman"/>
                <w:sz w:val="24"/>
                <w:szCs w:val="24"/>
              </w:rPr>
              <w:t>Wireless</w:t>
            </w:r>
            <w:proofErr w:type="spellEnd"/>
            <w:r w:rsidRPr="006D2636">
              <w:rPr>
                <w:rFonts w:ascii="Times New Roman" w:hAnsi="Times New Roman"/>
                <w:sz w:val="24"/>
                <w:szCs w:val="24"/>
              </w:rPr>
              <w:t xml:space="preserve"> LAN </w:t>
            </w:r>
            <w:proofErr w:type="spellStart"/>
            <w:r w:rsidRPr="006D2636">
              <w:rPr>
                <w:rFonts w:ascii="Times New Roman" w:hAnsi="Times New Roman"/>
                <w:sz w:val="24"/>
                <w:szCs w:val="24"/>
              </w:rPr>
              <w:t>Controllers</w:t>
            </w:r>
            <w:proofErr w:type="spellEnd"/>
            <w:r w:rsidRPr="006D2636">
              <w:rPr>
                <w:rFonts w:ascii="Times New Roman" w:hAnsi="Times New Roman"/>
                <w:sz w:val="24"/>
                <w:szCs w:val="24"/>
              </w:rPr>
              <w:t xml:space="preserve">; </w:t>
            </w:r>
          </w:p>
          <w:p w14:paraId="2AA78167"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Apache</w:t>
            </w:r>
            <w:proofErr w:type="spellEnd"/>
            <w:r w:rsidRPr="006D2636">
              <w:rPr>
                <w:rFonts w:ascii="Times New Roman" w:hAnsi="Times New Roman"/>
                <w:sz w:val="24"/>
                <w:szCs w:val="24"/>
              </w:rPr>
              <w:t xml:space="preserve"> HTTP Server; </w:t>
            </w:r>
          </w:p>
          <w:p w14:paraId="771C219C"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Check</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Point</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Firewalls</w:t>
            </w:r>
            <w:proofErr w:type="spellEnd"/>
            <w:r w:rsidRPr="006D2636">
              <w:rPr>
                <w:rFonts w:ascii="Times New Roman" w:hAnsi="Times New Roman"/>
                <w:sz w:val="24"/>
                <w:szCs w:val="24"/>
              </w:rPr>
              <w:t xml:space="preserve">; </w:t>
            </w:r>
          </w:p>
          <w:p w14:paraId="0D424BAC"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Citrix</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NetScaler</w:t>
            </w:r>
            <w:proofErr w:type="spellEnd"/>
            <w:r w:rsidRPr="006D2636">
              <w:rPr>
                <w:rFonts w:ascii="Times New Roman" w:hAnsi="Times New Roman"/>
                <w:sz w:val="24"/>
                <w:szCs w:val="24"/>
              </w:rPr>
              <w:t>;</w:t>
            </w:r>
          </w:p>
          <w:p w14:paraId="435DAB79"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Enterasys</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Matrix</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Router</w:t>
            </w:r>
            <w:proofErr w:type="spellEnd"/>
            <w:r w:rsidRPr="006D2636">
              <w:rPr>
                <w:rFonts w:ascii="Times New Roman" w:hAnsi="Times New Roman"/>
                <w:sz w:val="24"/>
                <w:szCs w:val="24"/>
              </w:rPr>
              <w:t xml:space="preserve">; </w:t>
            </w:r>
          </w:p>
          <w:p w14:paraId="7B881E50"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Extreme</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ExtremeWare</w:t>
            </w:r>
            <w:proofErr w:type="spellEnd"/>
            <w:r w:rsidRPr="006D2636">
              <w:rPr>
                <w:rFonts w:ascii="Times New Roman" w:hAnsi="Times New Roman"/>
                <w:sz w:val="24"/>
                <w:szCs w:val="24"/>
              </w:rPr>
              <w:t>;</w:t>
            </w:r>
          </w:p>
          <w:p w14:paraId="2FFFEFB4"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F5 ASM;</w:t>
            </w:r>
          </w:p>
          <w:p w14:paraId="089BA3FC"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F5 BIG IP; </w:t>
            </w:r>
          </w:p>
          <w:p w14:paraId="55EEBAFC"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HP </w:t>
            </w:r>
            <w:proofErr w:type="spellStart"/>
            <w:r w:rsidRPr="006D2636">
              <w:rPr>
                <w:rFonts w:ascii="Times New Roman" w:hAnsi="Times New Roman"/>
                <w:sz w:val="24"/>
                <w:szCs w:val="24"/>
              </w:rPr>
              <w:t>ProCurve</w:t>
            </w:r>
            <w:proofErr w:type="spellEnd"/>
            <w:r w:rsidRPr="006D2636">
              <w:rPr>
                <w:rFonts w:ascii="Times New Roman" w:hAnsi="Times New Roman"/>
                <w:sz w:val="24"/>
                <w:szCs w:val="24"/>
              </w:rPr>
              <w:t>;</w:t>
            </w:r>
          </w:p>
          <w:p w14:paraId="4288377A"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HP-UX; </w:t>
            </w:r>
          </w:p>
          <w:p w14:paraId="7EC52CAA"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Juniper</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Router</w:t>
            </w:r>
            <w:proofErr w:type="spellEnd"/>
            <w:r w:rsidRPr="006D2636">
              <w:rPr>
                <w:rFonts w:ascii="Times New Roman" w:hAnsi="Times New Roman"/>
                <w:sz w:val="24"/>
                <w:szCs w:val="24"/>
              </w:rPr>
              <w:t xml:space="preserve">; </w:t>
            </w:r>
          </w:p>
          <w:p w14:paraId="6D4F84CB"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lastRenderedPageBreak/>
              <w:t>Juniper</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Firewalls</w:t>
            </w:r>
            <w:proofErr w:type="spellEnd"/>
            <w:r w:rsidRPr="006D2636">
              <w:rPr>
                <w:rFonts w:ascii="Times New Roman" w:hAnsi="Times New Roman"/>
                <w:sz w:val="24"/>
                <w:szCs w:val="24"/>
              </w:rPr>
              <w:t xml:space="preserve">; </w:t>
            </w:r>
          </w:p>
          <w:p w14:paraId="1EA65683"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Exchange; </w:t>
            </w:r>
          </w:p>
          <w:p w14:paraId="6E518F51"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IIS; </w:t>
            </w:r>
          </w:p>
          <w:p w14:paraId="49F40B50"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w:t>
            </w:r>
            <w:proofErr w:type="spellStart"/>
            <w:r w:rsidRPr="006D2636">
              <w:rPr>
                <w:rFonts w:ascii="Times New Roman" w:hAnsi="Times New Roman"/>
                <w:sz w:val="24"/>
                <w:szCs w:val="24"/>
              </w:rPr>
              <w:t>Hyper</w:t>
            </w:r>
            <w:proofErr w:type="spellEnd"/>
            <w:r w:rsidRPr="006D2636">
              <w:rPr>
                <w:rFonts w:ascii="Times New Roman" w:hAnsi="Times New Roman"/>
                <w:sz w:val="24"/>
                <w:szCs w:val="24"/>
              </w:rPr>
              <w:t xml:space="preserve">-V; </w:t>
            </w:r>
          </w:p>
          <w:p w14:paraId="3262E3B1"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w:t>
            </w:r>
            <w:proofErr w:type="spellStart"/>
            <w:r w:rsidRPr="006D2636">
              <w:rPr>
                <w:rFonts w:ascii="Times New Roman" w:hAnsi="Times New Roman"/>
                <w:sz w:val="24"/>
                <w:szCs w:val="24"/>
              </w:rPr>
              <w:t>Endpoint</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Protection</w:t>
            </w:r>
            <w:proofErr w:type="spellEnd"/>
            <w:r w:rsidRPr="006D2636">
              <w:rPr>
                <w:rFonts w:ascii="Times New Roman" w:hAnsi="Times New Roman"/>
                <w:sz w:val="24"/>
                <w:szCs w:val="24"/>
              </w:rPr>
              <w:t xml:space="preserve">; </w:t>
            </w:r>
          </w:p>
          <w:p w14:paraId="16C5B8CC"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SCOM; </w:t>
            </w:r>
          </w:p>
          <w:p w14:paraId="3A4F2621"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Microsoft DHCP Server;</w:t>
            </w:r>
          </w:p>
          <w:p w14:paraId="0976866D"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TMG; </w:t>
            </w:r>
          </w:p>
          <w:p w14:paraId="230FAD2F"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Microsoft SharePoint; </w:t>
            </w:r>
          </w:p>
          <w:p w14:paraId="2B73B6A6"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IBM </w:t>
            </w:r>
            <w:proofErr w:type="spellStart"/>
            <w:r w:rsidRPr="006D2636">
              <w:rPr>
                <w:rFonts w:ascii="Times New Roman" w:hAnsi="Times New Roman"/>
                <w:sz w:val="24"/>
                <w:szCs w:val="24"/>
              </w:rPr>
              <w:t>WebSphere</w:t>
            </w:r>
            <w:proofErr w:type="spellEnd"/>
            <w:r w:rsidRPr="006D2636">
              <w:rPr>
                <w:rFonts w:ascii="Times New Roman" w:hAnsi="Times New Roman"/>
                <w:sz w:val="24"/>
                <w:szCs w:val="24"/>
              </w:rPr>
              <w:t xml:space="preserve">; </w:t>
            </w:r>
          </w:p>
          <w:p w14:paraId="1132B83A"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Oracle</w:t>
            </w:r>
            <w:proofErr w:type="spellEnd"/>
            <w:r w:rsidRPr="006D2636">
              <w:rPr>
                <w:rFonts w:ascii="Times New Roman" w:hAnsi="Times New Roman"/>
                <w:sz w:val="24"/>
                <w:szCs w:val="24"/>
              </w:rPr>
              <w:t xml:space="preserve"> BEA </w:t>
            </w:r>
            <w:proofErr w:type="spellStart"/>
            <w:r w:rsidRPr="006D2636">
              <w:rPr>
                <w:rFonts w:ascii="Times New Roman" w:hAnsi="Times New Roman"/>
                <w:sz w:val="24"/>
                <w:szCs w:val="24"/>
              </w:rPr>
              <w:t>WebLogic</w:t>
            </w:r>
            <w:proofErr w:type="spellEnd"/>
            <w:r w:rsidRPr="006D2636">
              <w:rPr>
                <w:rFonts w:ascii="Times New Roman" w:hAnsi="Times New Roman"/>
                <w:sz w:val="24"/>
                <w:szCs w:val="24"/>
              </w:rPr>
              <w:t xml:space="preserve">; </w:t>
            </w:r>
          </w:p>
          <w:p w14:paraId="61D24C34"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Palo</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Alto</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Networks</w:t>
            </w:r>
            <w:proofErr w:type="spellEnd"/>
            <w:r w:rsidRPr="006D2636">
              <w:rPr>
                <w:rFonts w:ascii="Times New Roman" w:hAnsi="Times New Roman"/>
                <w:sz w:val="24"/>
                <w:szCs w:val="24"/>
              </w:rPr>
              <w:t>;</w:t>
            </w:r>
          </w:p>
          <w:p w14:paraId="5BC25D80"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Radware</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DefensePro</w:t>
            </w:r>
            <w:proofErr w:type="spellEnd"/>
            <w:r w:rsidRPr="006D2636">
              <w:rPr>
                <w:rFonts w:ascii="Times New Roman" w:hAnsi="Times New Roman"/>
                <w:sz w:val="24"/>
                <w:szCs w:val="24"/>
              </w:rPr>
              <w:t xml:space="preserve">; </w:t>
            </w:r>
          </w:p>
          <w:p w14:paraId="4A89E5F2"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Arbor</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Networks</w:t>
            </w:r>
            <w:proofErr w:type="spellEnd"/>
            <w:r w:rsidRPr="006D2636">
              <w:rPr>
                <w:rFonts w:ascii="Times New Roman" w:hAnsi="Times New Roman"/>
                <w:sz w:val="24"/>
                <w:szCs w:val="24"/>
              </w:rPr>
              <w:t xml:space="preserve">; </w:t>
            </w:r>
          </w:p>
          <w:p w14:paraId="274744B7"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RSA </w:t>
            </w:r>
            <w:proofErr w:type="spellStart"/>
            <w:r w:rsidRPr="006D2636">
              <w:rPr>
                <w:rFonts w:ascii="Times New Roman" w:hAnsi="Times New Roman"/>
                <w:sz w:val="24"/>
                <w:szCs w:val="24"/>
              </w:rPr>
              <w:t>Authentication</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Manager</w:t>
            </w:r>
            <w:proofErr w:type="spellEnd"/>
            <w:r w:rsidRPr="006D2636">
              <w:rPr>
                <w:rFonts w:ascii="Times New Roman" w:hAnsi="Times New Roman"/>
                <w:sz w:val="24"/>
                <w:szCs w:val="24"/>
              </w:rPr>
              <w:t xml:space="preserve">; </w:t>
            </w:r>
          </w:p>
          <w:p w14:paraId="7423E51D"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VMWare</w:t>
            </w:r>
            <w:proofErr w:type="spellEnd"/>
            <w:r w:rsidRPr="006D2636">
              <w:rPr>
                <w:rFonts w:ascii="Times New Roman" w:hAnsi="Times New Roman"/>
                <w:sz w:val="24"/>
                <w:szCs w:val="24"/>
              </w:rPr>
              <w:t xml:space="preserve"> ESX и </w:t>
            </w:r>
            <w:proofErr w:type="spellStart"/>
            <w:r w:rsidRPr="006D2636">
              <w:rPr>
                <w:rFonts w:ascii="Times New Roman" w:hAnsi="Times New Roman"/>
                <w:sz w:val="24"/>
                <w:szCs w:val="24"/>
              </w:rPr>
              <w:t>ESXi</w:t>
            </w:r>
            <w:proofErr w:type="spellEnd"/>
            <w:r w:rsidRPr="006D2636">
              <w:rPr>
                <w:rFonts w:ascii="Times New Roman" w:hAnsi="Times New Roman"/>
                <w:sz w:val="24"/>
                <w:szCs w:val="24"/>
              </w:rPr>
              <w:t xml:space="preserve">; </w:t>
            </w:r>
          </w:p>
          <w:p w14:paraId="20197210" w14:textId="77777777" w:rsidR="00DA7133" w:rsidRPr="006D2636"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VMWare</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vCenter</w:t>
            </w:r>
            <w:proofErr w:type="spellEnd"/>
            <w:r w:rsidRPr="006D2636">
              <w:rPr>
                <w:rFonts w:ascii="Times New Roman" w:hAnsi="Times New Roman"/>
                <w:sz w:val="24"/>
                <w:szCs w:val="24"/>
              </w:rPr>
              <w:t>.</w:t>
            </w:r>
          </w:p>
        </w:tc>
      </w:tr>
      <w:tr w:rsidR="00DA7133" w:rsidRPr="006D2636" w14:paraId="286AE119" w14:textId="77777777" w:rsidTr="006E66D6">
        <w:trPr>
          <w:jc w:val="center"/>
        </w:trPr>
        <w:tc>
          <w:tcPr>
            <w:tcW w:w="533" w:type="dxa"/>
          </w:tcPr>
          <w:p w14:paraId="3AAD65B1"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2922FE1C" w14:textId="77777777" w:rsidR="00DA7133" w:rsidRPr="006D2636" w:rsidRDefault="00DA7133" w:rsidP="00DA7133">
            <w:pPr>
              <w:spacing w:after="0"/>
              <w:outlineLvl w:val="1"/>
              <w:rPr>
                <w:rFonts w:ascii="Times New Roman" w:hAnsi="Times New Roman"/>
                <w:sz w:val="24"/>
                <w:szCs w:val="24"/>
              </w:rPr>
            </w:pPr>
            <w:r w:rsidRPr="006D2636">
              <w:rPr>
                <w:rFonts w:ascii="Times New Roman" w:hAnsi="Times New Roman"/>
                <w:sz w:val="24"/>
                <w:szCs w:val="24"/>
              </w:rPr>
              <w:t>Софтуерът трябва да позволява събиране на журнални записи от водещи в индустрията скенери за уязвимости като:</w:t>
            </w:r>
          </w:p>
          <w:p w14:paraId="3E7B4499" w14:textId="77777777" w:rsidR="00DA7133" w:rsidRPr="006D2636"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Nessus</w:t>
            </w:r>
            <w:proofErr w:type="spellEnd"/>
            <w:r w:rsidRPr="006D2636">
              <w:rPr>
                <w:rFonts w:ascii="Times New Roman" w:hAnsi="Times New Roman"/>
                <w:sz w:val="24"/>
                <w:szCs w:val="24"/>
              </w:rPr>
              <w:t>;</w:t>
            </w:r>
          </w:p>
          <w:p w14:paraId="1A0385EA" w14:textId="77777777" w:rsidR="00DA7133" w:rsidRPr="006D2636"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Nmap</w:t>
            </w:r>
            <w:proofErr w:type="spellEnd"/>
            <w:r w:rsidRPr="006D2636">
              <w:rPr>
                <w:rFonts w:ascii="Times New Roman" w:hAnsi="Times New Roman"/>
                <w:sz w:val="24"/>
                <w:szCs w:val="24"/>
              </w:rPr>
              <w:t>;</w:t>
            </w:r>
          </w:p>
          <w:p w14:paraId="14351DCE" w14:textId="77777777" w:rsidR="00DA7133" w:rsidRPr="006D2636"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proofErr w:type="spellStart"/>
            <w:r w:rsidRPr="006D2636">
              <w:rPr>
                <w:rFonts w:ascii="Times New Roman" w:hAnsi="Times New Roman"/>
                <w:sz w:val="24"/>
                <w:szCs w:val="24"/>
              </w:rPr>
              <w:t>Qualys</w:t>
            </w:r>
            <w:proofErr w:type="spellEnd"/>
            <w:r w:rsidRPr="006D2636">
              <w:rPr>
                <w:rFonts w:ascii="Times New Roman" w:hAnsi="Times New Roman"/>
                <w:sz w:val="24"/>
                <w:szCs w:val="24"/>
              </w:rPr>
              <w:t>;</w:t>
            </w:r>
          </w:p>
          <w:p w14:paraId="54C5195D" w14:textId="77777777" w:rsidR="00DA7133" w:rsidRPr="006D2636"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r w:rsidRPr="006D2636">
              <w:rPr>
                <w:rFonts w:ascii="Times New Roman" w:hAnsi="Times New Roman"/>
                <w:sz w:val="24"/>
                <w:szCs w:val="24"/>
              </w:rPr>
              <w:t xml:space="preserve">Rapid7 </w:t>
            </w:r>
            <w:proofErr w:type="spellStart"/>
            <w:r w:rsidRPr="006D2636">
              <w:rPr>
                <w:rFonts w:ascii="Times New Roman" w:hAnsi="Times New Roman"/>
                <w:sz w:val="24"/>
                <w:szCs w:val="24"/>
              </w:rPr>
              <w:t>Nexpose</w:t>
            </w:r>
            <w:proofErr w:type="spellEnd"/>
            <w:r w:rsidRPr="006D2636">
              <w:rPr>
                <w:rFonts w:ascii="Times New Roman" w:hAnsi="Times New Roman"/>
                <w:sz w:val="24"/>
                <w:szCs w:val="24"/>
              </w:rPr>
              <w:t>.</w:t>
            </w:r>
          </w:p>
        </w:tc>
      </w:tr>
      <w:tr w:rsidR="004028CC" w:rsidRPr="006D2636" w14:paraId="65F4D90C" w14:textId="77777777" w:rsidTr="006E66D6">
        <w:trPr>
          <w:jc w:val="center"/>
        </w:trPr>
        <w:tc>
          <w:tcPr>
            <w:tcW w:w="533" w:type="dxa"/>
          </w:tcPr>
          <w:p w14:paraId="73835A90" w14:textId="77777777" w:rsidR="004028CC" w:rsidRPr="006D2636" w:rsidRDefault="004028CC"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13629F8" w14:textId="76594310" w:rsidR="004028CC" w:rsidRPr="006D2636" w:rsidRDefault="00636DD0" w:rsidP="00DA7133">
            <w:pPr>
              <w:spacing w:after="0"/>
              <w:outlineLvl w:val="1"/>
              <w:rPr>
                <w:rFonts w:ascii="Times New Roman" w:hAnsi="Times New Roman"/>
                <w:sz w:val="24"/>
                <w:szCs w:val="24"/>
              </w:rPr>
            </w:pPr>
            <w:r>
              <w:rPr>
                <w:rFonts w:ascii="Times New Roman" w:hAnsi="Times New Roman"/>
                <w:sz w:val="24"/>
                <w:szCs w:val="24"/>
              </w:rPr>
              <w:t>Софтуерът</w:t>
            </w:r>
            <w:r w:rsidR="004028CC" w:rsidRPr="004028CC">
              <w:rPr>
                <w:rFonts w:ascii="Times New Roman" w:hAnsi="Times New Roman"/>
                <w:sz w:val="24"/>
                <w:szCs w:val="24"/>
              </w:rPr>
              <w:t xml:space="preserve"> трябва да </w:t>
            </w:r>
            <w:r>
              <w:rPr>
                <w:rFonts w:ascii="Times New Roman" w:hAnsi="Times New Roman"/>
                <w:sz w:val="24"/>
                <w:szCs w:val="24"/>
              </w:rPr>
              <w:t>има възможност з</w:t>
            </w:r>
            <w:r w:rsidR="004028CC" w:rsidRPr="004028CC">
              <w:rPr>
                <w:rFonts w:ascii="Times New Roman" w:hAnsi="Times New Roman"/>
                <w:sz w:val="24"/>
                <w:szCs w:val="24"/>
              </w:rPr>
              <w:t>а сканиране, откриване и управление на уязвимостите чрез собствена вградена функционалност,</w:t>
            </w:r>
          </w:p>
        </w:tc>
      </w:tr>
      <w:tr w:rsidR="00DA7133" w:rsidRPr="006D2636" w14:paraId="08E6EB6C" w14:textId="77777777" w:rsidTr="006E66D6">
        <w:trPr>
          <w:jc w:val="center"/>
        </w:trPr>
        <w:tc>
          <w:tcPr>
            <w:tcW w:w="533" w:type="dxa"/>
          </w:tcPr>
          <w:p w14:paraId="274A4D88"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88D1EE3" w14:textId="77777777" w:rsidR="00DA7133" w:rsidRPr="006D2636" w:rsidRDefault="00DA7133" w:rsidP="00DA7133">
            <w:pPr>
              <w:spacing w:after="0"/>
              <w:outlineLvl w:val="1"/>
              <w:rPr>
                <w:rFonts w:ascii="Times New Roman" w:hAnsi="Times New Roman"/>
                <w:sz w:val="24"/>
                <w:szCs w:val="24"/>
              </w:rPr>
            </w:pPr>
            <w:r w:rsidRPr="006D2636">
              <w:rPr>
                <w:rFonts w:ascii="Times New Roman" w:hAnsi="Times New Roman"/>
                <w:sz w:val="24"/>
                <w:szCs w:val="24"/>
              </w:rPr>
              <w:t xml:space="preserve">Софтуерът трябва да разполага с възможност за извършване на поведенчески анализ на потребителите, с цел своевременно откриване на вътрешни заплахи за сигурността и компрометирани данни за </w:t>
            </w:r>
            <w:proofErr w:type="spellStart"/>
            <w:r w:rsidRPr="006D2636">
              <w:rPr>
                <w:rFonts w:ascii="Times New Roman" w:hAnsi="Times New Roman"/>
                <w:sz w:val="24"/>
                <w:szCs w:val="24"/>
              </w:rPr>
              <w:t>автентикация</w:t>
            </w:r>
            <w:proofErr w:type="spellEnd"/>
            <w:r w:rsidRPr="006D2636">
              <w:rPr>
                <w:rFonts w:ascii="Times New Roman" w:hAnsi="Times New Roman"/>
                <w:sz w:val="24"/>
                <w:szCs w:val="24"/>
              </w:rPr>
              <w:t>.</w:t>
            </w:r>
          </w:p>
        </w:tc>
      </w:tr>
      <w:tr w:rsidR="00DA7133" w:rsidRPr="006D2636" w14:paraId="79F18AF7" w14:textId="77777777" w:rsidTr="006E66D6">
        <w:trPr>
          <w:jc w:val="center"/>
        </w:trPr>
        <w:tc>
          <w:tcPr>
            <w:tcW w:w="533" w:type="dxa"/>
          </w:tcPr>
          <w:p w14:paraId="1DE23281"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09B82F0C" w14:textId="77777777" w:rsidR="00DA7133" w:rsidRPr="006D2636" w:rsidRDefault="00DA7133" w:rsidP="00DA7133">
            <w:pPr>
              <w:spacing w:after="0"/>
              <w:outlineLvl w:val="1"/>
              <w:rPr>
                <w:rFonts w:ascii="Times New Roman" w:hAnsi="Times New Roman"/>
                <w:sz w:val="24"/>
                <w:szCs w:val="24"/>
              </w:rPr>
            </w:pPr>
            <w:r w:rsidRPr="006D2636">
              <w:rPr>
                <w:rFonts w:ascii="Times New Roman" w:hAnsi="Times New Roman"/>
                <w:sz w:val="24"/>
                <w:szCs w:val="24"/>
              </w:rPr>
              <w:t>Софтуерът да разполага с възможност за разширяване на функционалността, чрез добавяне на готови приложения и функции, в потребителския интерфейс, представени и налични за сваляне в специализиран портал на производителя. Софтуерът трябва да предоставя възможност за разработване на такива допълнителни функции и приложения.</w:t>
            </w:r>
          </w:p>
        </w:tc>
      </w:tr>
      <w:tr w:rsidR="00DA7133" w:rsidRPr="006D2636" w14:paraId="26B4445D" w14:textId="77777777" w:rsidTr="006E66D6">
        <w:trPr>
          <w:jc w:val="center"/>
        </w:trPr>
        <w:tc>
          <w:tcPr>
            <w:tcW w:w="533" w:type="dxa"/>
          </w:tcPr>
          <w:p w14:paraId="426D1AFE"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EB16673" w14:textId="6E70F53B" w:rsidR="00DA7133" w:rsidRPr="006D2636" w:rsidRDefault="00F2406A" w:rsidP="00DA7133">
            <w:pPr>
              <w:spacing w:after="0"/>
              <w:outlineLvl w:val="1"/>
              <w:rPr>
                <w:rFonts w:ascii="Times New Roman" w:hAnsi="Times New Roman"/>
                <w:sz w:val="24"/>
                <w:szCs w:val="24"/>
              </w:rPr>
            </w:pPr>
            <w:r w:rsidRPr="006D2636">
              <w:rPr>
                <w:rFonts w:ascii="Times New Roman" w:hAnsi="Times New Roman"/>
                <w:sz w:val="24"/>
                <w:szCs w:val="24"/>
              </w:rPr>
              <w:t xml:space="preserve">Системата </w:t>
            </w:r>
            <w:r w:rsidR="00DA7133" w:rsidRPr="006D2636">
              <w:rPr>
                <w:rFonts w:ascii="Times New Roman" w:hAnsi="Times New Roman"/>
                <w:sz w:val="24"/>
                <w:szCs w:val="24"/>
              </w:rPr>
              <w:t>трябва бъде скалируем</w:t>
            </w:r>
            <w:r w:rsidRPr="006D2636">
              <w:rPr>
                <w:rFonts w:ascii="Times New Roman" w:hAnsi="Times New Roman"/>
                <w:sz w:val="24"/>
                <w:szCs w:val="24"/>
              </w:rPr>
              <w:t>а</w:t>
            </w:r>
            <w:r w:rsidR="00DA7133" w:rsidRPr="006D2636">
              <w:rPr>
                <w:rFonts w:ascii="Times New Roman" w:hAnsi="Times New Roman"/>
                <w:sz w:val="24"/>
                <w:szCs w:val="24"/>
              </w:rPr>
              <w:t xml:space="preserve"> и да предоставя възможности за разрастване без да е необходима пренастройка на инсталираната среда.</w:t>
            </w:r>
          </w:p>
        </w:tc>
      </w:tr>
      <w:tr w:rsidR="00DA7133" w:rsidRPr="006D2636" w14:paraId="38044672" w14:textId="77777777" w:rsidTr="006E66D6">
        <w:trPr>
          <w:jc w:val="center"/>
        </w:trPr>
        <w:tc>
          <w:tcPr>
            <w:tcW w:w="533" w:type="dxa"/>
          </w:tcPr>
          <w:p w14:paraId="6CAF5D8D"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EA4EC27" w14:textId="77777777" w:rsidR="00DA7133" w:rsidRPr="006D2636" w:rsidRDefault="00DA7133" w:rsidP="00DA7133">
            <w:pPr>
              <w:spacing w:after="0"/>
              <w:outlineLvl w:val="1"/>
              <w:rPr>
                <w:rFonts w:ascii="Times New Roman" w:hAnsi="Times New Roman"/>
                <w:sz w:val="24"/>
                <w:szCs w:val="24"/>
              </w:rPr>
            </w:pPr>
            <w:r w:rsidRPr="006D2636">
              <w:rPr>
                <w:rFonts w:ascii="Times New Roman" w:hAnsi="Times New Roman"/>
                <w:sz w:val="24"/>
                <w:szCs w:val="24"/>
              </w:rPr>
              <w:t xml:space="preserve">Софтуерът да разполага с възможност за бъдеща интеграция с външно решение, използващо евристични алгоритми за анализ и обработка на неструктурирана информация, с цел намаляване времето за откриване на признаци за пробив в сигурността. </w:t>
            </w:r>
          </w:p>
        </w:tc>
      </w:tr>
      <w:tr w:rsidR="00DA7133" w:rsidRPr="006D2636" w14:paraId="5A758694" w14:textId="77777777" w:rsidTr="006E66D6">
        <w:trPr>
          <w:jc w:val="center"/>
        </w:trPr>
        <w:tc>
          <w:tcPr>
            <w:tcW w:w="533" w:type="dxa"/>
          </w:tcPr>
          <w:p w14:paraId="170F58AF"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42CA002D" w14:textId="7F896802" w:rsidR="00DA7133" w:rsidRPr="006D2636" w:rsidRDefault="000C16CE" w:rsidP="00DA7133">
            <w:pPr>
              <w:spacing w:after="0"/>
              <w:rPr>
                <w:rFonts w:ascii="Times New Roman" w:hAnsi="Times New Roman"/>
                <w:sz w:val="24"/>
                <w:szCs w:val="24"/>
              </w:rPr>
            </w:pPr>
            <w:r w:rsidRPr="006D2636">
              <w:rPr>
                <w:rFonts w:ascii="Times New Roman" w:hAnsi="Times New Roman"/>
                <w:sz w:val="24"/>
                <w:szCs w:val="24"/>
              </w:rPr>
              <w:t xml:space="preserve">Системата трябва да  може да работи в режим </w:t>
            </w:r>
            <w:proofErr w:type="spellStart"/>
            <w:r w:rsidRPr="006D2636">
              <w:rPr>
                <w:rFonts w:ascii="Times New Roman" w:hAnsi="Times New Roman"/>
                <w:sz w:val="24"/>
                <w:szCs w:val="24"/>
              </w:rPr>
              <w:t>High</w:t>
            </w:r>
            <w:proofErr w:type="spellEnd"/>
            <w:r w:rsidRPr="006D2636">
              <w:rPr>
                <w:rFonts w:ascii="Times New Roman" w:hAnsi="Times New Roman"/>
                <w:sz w:val="24"/>
                <w:szCs w:val="24"/>
              </w:rPr>
              <w:t xml:space="preserve"> </w:t>
            </w:r>
            <w:proofErr w:type="spellStart"/>
            <w:r w:rsidRPr="006D2636">
              <w:rPr>
                <w:rFonts w:ascii="Times New Roman" w:hAnsi="Times New Roman"/>
                <w:sz w:val="24"/>
                <w:szCs w:val="24"/>
              </w:rPr>
              <w:t>Availability</w:t>
            </w:r>
            <w:proofErr w:type="spellEnd"/>
            <w:r w:rsidRPr="006D2636">
              <w:rPr>
                <w:rFonts w:ascii="Times New Roman" w:hAnsi="Times New Roman"/>
                <w:sz w:val="24"/>
                <w:szCs w:val="24"/>
              </w:rPr>
              <w:t xml:space="preserve"> при бъдещо добавяне на идентичен компонент от архитектурата и прехвърляне на работата върху него в случай на нужда.</w:t>
            </w:r>
          </w:p>
        </w:tc>
      </w:tr>
      <w:tr w:rsidR="00DA7133" w:rsidRPr="006D2636" w14:paraId="21E114E4" w14:textId="77777777" w:rsidTr="006E66D6">
        <w:trPr>
          <w:jc w:val="center"/>
        </w:trPr>
        <w:tc>
          <w:tcPr>
            <w:tcW w:w="533" w:type="dxa"/>
          </w:tcPr>
          <w:p w14:paraId="69B8B980"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EB14641"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 xml:space="preserve">Софтуерът трябва да притежава вградена възможност за създаване на резервно копие на конфигурацията върху външни носители през </w:t>
            </w:r>
            <w:r w:rsidRPr="006D2636">
              <w:rPr>
                <w:rFonts w:ascii="Times New Roman" w:hAnsi="Times New Roman"/>
                <w:sz w:val="24"/>
                <w:szCs w:val="24"/>
              </w:rPr>
              <w:lastRenderedPageBreak/>
              <w:t>графичния административен интерфейс, както и иницииране на възстановяване от резервно копие през същия интерфейс.</w:t>
            </w:r>
          </w:p>
        </w:tc>
      </w:tr>
      <w:tr w:rsidR="00DA7133" w:rsidRPr="001A093E" w14:paraId="6797B35F" w14:textId="77777777" w:rsidTr="006E66D6">
        <w:trPr>
          <w:jc w:val="center"/>
        </w:trPr>
        <w:tc>
          <w:tcPr>
            <w:tcW w:w="533" w:type="dxa"/>
          </w:tcPr>
          <w:p w14:paraId="73750C9D" w14:textId="77777777" w:rsidR="00DA7133" w:rsidRPr="006D2636"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C71DF7D" w14:textId="77777777" w:rsidR="00DA7133" w:rsidRPr="006D2636" w:rsidRDefault="00DA7133" w:rsidP="00DA7133">
            <w:pPr>
              <w:spacing w:after="0"/>
              <w:rPr>
                <w:rFonts w:ascii="Times New Roman" w:hAnsi="Times New Roman"/>
                <w:sz w:val="24"/>
                <w:szCs w:val="24"/>
              </w:rPr>
            </w:pPr>
            <w:r w:rsidRPr="006D2636">
              <w:rPr>
                <w:rFonts w:ascii="Times New Roman" w:hAnsi="Times New Roman"/>
                <w:sz w:val="24"/>
                <w:szCs w:val="24"/>
              </w:rPr>
              <w:t>Софтуерът трябва да бъде с централизирано управление на всички компоненти.</w:t>
            </w:r>
          </w:p>
        </w:tc>
      </w:tr>
      <w:tr w:rsidR="00DA7133" w:rsidRPr="001A093E" w14:paraId="0D75B5D3" w14:textId="77777777" w:rsidTr="006E66D6">
        <w:trPr>
          <w:jc w:val="center"/>
        </w:trPr>
        <w:tc>
          <w:tcPr>
            <w:tcW w:w="533" w:type="dxa"/>
          </w:tcPr>
          <w:p w14:paraId="209AB0FA" w14:textId="77777777" w:rsidR="00DA7133" w:rsidRPr="001A093E"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69842469" w14:textId="7644B5EA"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се достави с лицензи за наблюдение и обработка на минимум </w:t>
            </w:r>
            <w:r w:rsidR="00EA4285">
              <w:rPr>
                <w:rFonts w:ascii="Times New Roman" w:hAnsi="Times New Roman"/>
                <w:sz w:val="24"/>
                <w:szCs w:val="24"/>
              </w:rPr>
              <w:t>8</w:t>
            </w:r>
            <w:r w:rsidRPr="001A093E">
              <w:rPr>
                <w:rFonts w:ascii="Times New Roman" w:hAnsi="Times New Roman"/>
                <w:sz w:val="24"/>
                <w:szCs w:val="24"/>
              </w:rPr>
              <w:t>00 EPS (</w:t>
            </w:r>
            <w:proofErr w:type="spellStart"/>
            <w:r w:rsidRPr="001A093E">
              <w:rPr>
                <w:rFonts w:ascii="Times New Roman" w:hAnsi="Times New Roman"/>
                <w:sz w:val="24"/>
                <w:szCs w:val="24"/>
              </w:rPr>
              <w:t>events</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per</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seconds</w:t>
            </w:r>
            <w:proofErr w:type="spellEnd"/>
            <w:r w:rsidRPr="001A093E">
              <w:rPr>
                <w:rFonts w:ascii="Times New Roman" w:hAnsi="Times New Roman"/>
                <w:sz w:val="24"/>
                <w:szCs w:val="24"/>
              </w:rPr>
              <w:t>).</w:t>
            </w:r>
          </w:p>
        </w:tc>
      </w:tr>
      <w:tr w:rsidR="00DA7133" w:rsidRPr="001A093E" w14:paraId="7A13EDA1" w14:textId="77777777" w:rsidTr="006E66D6">
        <w:trPr>
          <w:jc w:val="center"/>
        </w:trPr>
        <w:tc>
          <w:tcPr>
            <w:tcW w:w="533" w:type="dxa"/>
          </w:tcPr>
          <w:p w14:paraId="77CD25C8" w14:textId="77777777" w:rsidR="00DA7133" w:rsidRPr="001A093E" w:rsidRDefault="00DA7133" w:rsidP="00C27ED4">
            <w:pPr>
              <w:pStyle w:val="ListParagraph"/>
              <w:numPr>
                <w:ilvl w:val="0"/>
                <w:numId w:val="29"/>
              </w:numPr>
              <w:spacing w:after="0" w:line="240" w:lineRule="auto"/>
              <w:jc w:val="both"/>
              <w:rPr>
                <w:rFonts w:ascii="Times New Roman" w:hAnsi="Times New Roman"/>
                <w:bCs/>
                <w:color w:val="000000" w:themeColor="text1"/>
                <w:sz w:val="24"/>
                <w:szCs w:val="24"/>
                <w:lang w:eastAsia="bg-BG"/>
              </w:rPr>
            </w:pPr>
          </w:p>
        </w:tc>
        <w:tc>
          <w:tcPr>
            <w:tcW w:w="7903" w:type="dxa"/>
            <w:vAlign w:val="center"/>
          </w:tcPr>
          <w:p w14:paraId="142F6A76"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6990459A" w14:textId="77777777" w:rsidR="00B05BC8" w:rsidRPr="001A093E" w:rsidRDefault="00B05BC8" w:rsidP="007643CE">
      <w:pPr>
        <w:spacing w:after="0" w:line="240" w:lineRule="auto"/>
        <w:ind w:left="851"/>
        <w:jc w:val="both"/>
        <w:rPr>
          <w:rFonts w:ascii="Times New Roman" w:hAnsi="Times New Roman"/>
          <w:b/>
          <w:bCs/>
          <w:color w:val="000000" w:themeColor="text1"/>
          <w:sz w:val="24"/>
          <w:szCs w:val="24"/>
          <w:lang w:eastAsia="bg-BG"/>
        </w:rPr>
      </w:pPr>
    </w:p>
    <w:p w14:paraId="5F1FEEA0" w14:textId="77777777" w:rsidR="00B05BC8" w:rsidRPr="001A093E" w:rsidRDefault="00B05BC8" w:rsidP="00693373">
      <w:pPr>
        <w:spacing w:after="0" w:line="240" w:lineRule="auto"/>
        <w:ind w:left="851"/>
        <w:jc w:val="both"/>
        <w:rPr>
          <w:rFonts w:ascii="Times New Roman" w:hAnsi="Times New Roman"/>
          <w:b/>
          <w:bCs/>
          <w:color w:val="000000" w:themeColor="text1"/>
          <w:sz w:val="24"/>
          <w:szCs w:val="24"/>
          <w:lang w:eastAsia="bg-BG"/>
        </w:rPr>
      </w:pPr>
    </w:p>
    <w:p w14:paraId="671259C6" w14:textId="2C120EB4" w:rsidR="00E04C78" w:rsidRPr="001A093E" w:rsidRDefault="00E04C78" w:rsidP="002D21B0">
      <w:pPr>
        <w:spacing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2.</w:t>
      </w:r>
      <w:r w:rsidR="00445918">
        <w:rPr>
          <w:rFonts w:ascii="Times New Roman" w:hAnsi="Times New Roman"/>
          <w:b/>
          <w:bCs/>
          <w:color w:val="000000" w:themeColor="text1"/>
          <w:sz w:val="24"/>
          <w:szCs w:val="24"/>
          <w:lang w:eastAsia="bg-BG"/>
        </w:rPr>
        <w:t>2</w:t>
      </w:r>
      <w:r w:rsidRPr="001A093E">
        <w:rPr>
          <w:rFonts w:ascii="Times New Roman" w:hAnsi="Times New Roman"/>
          <w:b/>
          <w:bCs/>
          <w:color w:val="000000" w:themeColor="text1"/>
          <w:sz w:val="24"/>
          <w:szCs w:val="24"/>
          <w:lang w:eastAsia="bg-BG"/>
        </w:rPr>
        <w:t xml:space="preserve">. </w:t>
      </w:r>
      <w:r w:rsidR="00C70CDA" w:rsidRPr="001A093E">
        <w:rPr>
          <w:rFonts w:ascii="Times New Roman" w:hAnsi="Times New Roman"/>
          <w:b/>
          <w:bCs/>
          <w:color w:val="000000" w:themeColor="text1"/>
          <w:sz w:val="24"/>
          <w:szCs w:val="24"/>
          <w:lang w:eastAsia="bg-BG"/>
        </w:rPr>
        <w:t>Сървър</w:t>
      </w:r>
      <w:r w:rsidRPr="001A093E">
        <w:rPr>
          <w:rFonts w:ascii="Times New Roman" w:hAnsi="Times New Roman"/>
          <w:b/>
          <w:bCs/>
          <w:color w:val="000000" w:themeColor="text1"/>
          <w:sz w:val="24"/>
          <w:szCs w:val="24"/>
          <w:lang w:eastAsia="bg-BG"/>
        </w:rPr>
        <w:t xml:space="preserve"> </w:t>
      </w:r>
      <w:r w:rsidR="00971EB0" w:rsidRPr="001A093E">
        <w:rPr>
          <w:rFonts w:ascii="Times New Roman" w:hAnsi="Times New Roman"/>
          <w:b/>
          <w:bCs/>
          <w:color w:val="000000" w:themeColor="text1"/>
          <w:sz w:val="24"/>
          <w:szCs w:val="24"/>
          <w:lang w:eastAsia="bg-BG"/>
        </w:rPr>
        <w:t>тип 1</w:t>
      </w:r>
      <w:r w:rsidR="00C70CDA" w:rsidRPr="001A093E">
        <w:rPr>
          <w:rFonts w:ascii="Times New Roman" w:hAnsi="Times New Roman"/>
          <w:b/>
          <w:bCs/>
          <w:color w:val="000000" w:themeColor="text1"/>
          <w:sz w:val="24"/>
          <w:szCs w:val="24"/>
          <w:lang w:eastAsia="bg-BG"/>
        </w:rPr>
        <w:t xml:space="preserve"> – 1 брой</w:t>
      </w:r>
    </w:p>
    <w:tbl>
      <w:tblPr>
        <w:tblStyle w:val="TableGrid"/>
        <w:tblW w:w="8614" w:type="dxa"/>
        <w:jc w:val="center"/>
        <w:tblLook w:val="04A0" w:firstRow="1" w:lastRow="0" w:firstColumn="1" w:lastColumn="0" w:noHBand="0" w:noVBand="1"/>
      </w:tblPr>
      <w:tblGrid>
        <w:gridCol w:w="533"/>
        <w:gridCol w:w="8081"/>
      </w:tblGrid>
      <w:tr w:rsidR="00DA7133" w:rsidRPr="001A093E" w14:paraId="243DBCA5" w14:textId="77777777" w:rsidTr="00DB1C2F">
        <w:trPr>
          <w:tblHeader/>
          <w:jc w:val="center"/>
        </w:trPr>
        <w:tc>
          <w:tcPr>
            <w:tcW w:w="533" w:type="dxa"/>
            <w:shd w:val="clear" w:color="auto" w:fill="2E74B5" w:themeFill="accent1" w:themeFillShade="BF"/>
          </w:tcPr>
          <w:p w14:paraId="460AF61E" w14:textId="77777777" w:rsidR="00DA7133" w:rsidRPr="001A093E" w:rsidRDefault="00DA7133" w:rsidP="00304731">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8081" w:type="dxa"/>
            <w:shd w:val="clear" w:color="auto" w:fill="2E74B5" w:themeFill="accent1" w:themeFillShade="BF"/>
            <w:vAlign w:val="center"/>
          </w:tcPr>
          <w:p w14:paraId="2D90BA09" w14:textId="77777777" w:rsidR="00DA7133" w:rsidRPr="001A093E" w:rsidRDefault="00DA7133" w:rsidP="00304731">
            <w:pPr>
              <w:spacing w:after="0"/>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C70CDA" w:rsidRPr="001A093E" w14:paraId="1EC48E3D" w14:textId="77777777" w:rsidTr="00DB1C2F">
        <w:trPr>
          <w:jc w:val="center"/>
        </w:trPr>
        <w:tc>
          <w:tcPr>
            <w:tcW w:w="533" w:type="dxa"/>
          </w:tcPr>
          <w:p w14:paraId="6F7AC374"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53A93E36" w14:textId="77777777" w:rsidR="00C70CDA" w:rsidRPr="001A093E" w:rsidRDefault="00C70CDA" w:rsidP="00C70CDA">
            <w:pPr>
              <w:spacing w:after="0"/>
              <w:rPr>
                <w:rFonts w:ascii="Times New Roman" w:hAnsi="Times New Roman"/>
                <w:sz w:val="24"/>
                <w:szCs w:val="24"/>
                <w:lang w:eastAsia="bg-BG"/>
              </w:rPr>
            </w:pPr>
            <w:r w:rsidRPr="001A093E">
              <w:rPr>
                <w:rFonts w:ascii="Times New Roman" w:hAnsi="Times New Roman"/>
                <w:sz w:val="24"/>
                <w:szCs w:val="24"/>
              </w:rPr>
              <w:t xml:space="preserve">CPU: 2 броя, </w:t>
            </w:r>
            <w:proofErr w:type="spellStart"/>
            <w:r w:rsidRPr="001A093E">
              <w:rPr>
                <w:rFonts w:ascii="Times New Roman" w:hAnsi="Times New Roman"/>
                <w:sz w:val="24"/>
                <w:szCs w:val="24"/>
              </w:rPr>
              <w:t>Xeon</w:t>
            </w:r>
            <w:proofErr w:type="spellEnd"/>
            <w:r w:rsidRPr="001A093E">
              <w:rPr>
                <w:rFonts w:ascii="Times New Roman" w:hAnsi="Times New Roman"/>
                <w:sz w:val="24"/>
                <w:szCs w:val="24"/>
              </w:rPr>
              <w:t xml:space="preserve"> 2.4 </w:t>
            </w:r>
            <w:proofErr w:type="spellStart"/>
            <w:r w:rsidRPr="001A093E">
              <w:rPr>
                <w:rFonts w:ascii="Times New Roman" w:hAnsi="Times New Roman"/>
                <w:sz w:val="24"/>
                <w:szCs w:val="24"/>
              </w:rPr>
              <w:t>GHz</w:t>
            </w:r>
            <w:proofErr w:type="spellEnd"/>
            <w:r w:rsidRPr="001A093E">
              <w:rPr>
                <w:rFonts w:ascii="Times New Roman" w:hAnsi="Times New Roman"/>
                <w:sz w:val="24"/>
                <w:szCs w:val="24"/>
              </w:rPr>
              <w:t>, 10 ядрени</w:t>
            </w:r>
          </w:p>
        </w:tc>
      </w:tr>
      <w:tr w:rsidR="00C70CDA" w:rsidRPr="001A093E" w14:paraId="4965369A" w14:textId="77777777" w:rsidTr="00DB1C2F">
        <w:trPr>
          <w:jc w:val="center"/>
        </w:trPr>
        <w:tc>
          <w:tcPr>
            <w:tcW w:w="533" w:type="dxa"/>
          </w:tcPr>
          <w:p w14:paraId="75916DDC"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6730777F"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RAM: 128 GB</w:t>
            </w:r>
          </w:p>
        </w:tc>
      </w:tr>
      <w:tr w:rsidR="00C70CDA" w:rsidRPr="001A093E" w14:paraId="45CB41D4" w14:textId="77777777" w:rsidTr="00DB1C2F">
        <w:trPr>
          <w:jc w:val="center"/>
        </w:trPr>
        <w:tc>
          <w:tcPr>
            <w:tcW w:w="533" w:type="dxa"/>
          </w:tcPr>
          <w:p w14:paraId="4AEC8843"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6F3455C4"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 xml:space="preserve">HDD: 7,2K </w:t>
            </w:r>
            <w:proofErr w:type="spellStart"/>
            <w:r w:rsidRPr="001A093E">
              <w:rPr>
                <w:rFonts w:ascii="Times New Roman" w:hAnsi="Times New Roman"/>
                <w:sz w:val="24"/>
                <w:szCs w:val="24"/>
              </w:rPr>
              <w:t>rpm</w:t>
            </w:r>
            <w:proofErr w:type="spellEnd"/>
            <w:r w:rsidRPr="001A093E">
              <w:rPr>
                <w:rFonts w:ascii="Times New Roman" w:hAnsi="Times New Roman"/>
                <w:sz w:val="24"/>
                <w:szCs w:val="24"/>
              </w:rPr>
              <w:t>, 8 броя по 8 TB, защитени чрез RAID 6</w:t>
            </w:r>
          </w:p>
        </w:tc>
      </w:tr>
      <w:tr w:rsidR="00C70CDA" w:rsidRPr="001A093E" w14:paraId="595E7B1E" w14:textId="77777777" w:rsidTr="00DB1C2F">
        <w:trPr>
          <w:jc w:val="center"/>
        </w:trPr>
        <w:tc>
          <w:tcPr>
            <w:tcW w:w="533" w:type="dxa"/>
          </w:tcPr>
          <w:p w14:paraId="21A94526"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112FFF4D" w14:textId="77777777" w:rsidR="00211CC3" w:rsidRPr="001A093E" w:rsidRDefault="00211CC3" w:rsidP="00211CC3">
            <w:pPr>
              <w:spacing w:after="0"/>
              <w:rPr>
                <w:rFonts w:ascii="Times New Roman" w:hAnsi="Times New Roman"/>
                <w:sz w:val="24"/>
                <w:szCs w:val="24"/>
              </w:rPr>
            </w:pPr>
            <w:proofErr w:type="spellStart"/>
            <w:r w:rsidRPr="001A093E">
              <w:rPr>
                <w:rFonts w:ascii="Times New Roman" w:hAnsi="Times New Roman"/>
                <w:sz w:val="24"/>
                <w:szCs w:val="24"/>
              </w:rPr>
              <w:t>Networking</w:t>
            </w:r>
            <w:proofErr w:type="spellEnd"/>
            <w:r w:rsidRPr="001A093E">
              <w:rPr>
                <w:rFonts w:ascii="Times New Roman" w:hAnsi="Times New Roman"/>
                <w:sz w:val="24"/>
                <w:szCs w:val="24"/>
              </w:rPr>
              <w:t>:</w:t>
            </w:r>
          </w:p>
          <w:p w14:paraId="7961D894" w14:textId="77777777" w:rsidR="00211CC3" w:rsidRPr="001A093E" w:rsidRDefault="00211CC3" w:rsidP="00211CC3">
            <w:pPr>
              <w:pStyle w:val="ListParagraph"/>
              <w:widowControl w:val="0"/>
              <w:numPr>
                <w:ilvl w:val="2"/>
                <w:numId w:val="24"/>
              </w:numPr>
              <w:suppressAutoHyphens/>
              <w:spacing w:after="0" w:line="240" w:lineRule="auto"/>
              <w:outlineLvl w:val="1"/>
              <w:rPr>
                <w:rFonts w:ascii="Times New Roman" w:hAnsi="Times New Roman"/>
                <w:sz w:val="24"/>
                <w:szCs w:val="24"/>
              </w:rPr>
            </w:pPr>
            <w:r>
              <w:rPr>
                <w:rFonts w:ascii="Times New Roman" w:hAnsi="Times New Roman"/>
                <w:sz w:val="24"/>
                <w:szCs w:val="24"/>
              </w:rPr>
              <w:t xml:space="preserve">Минимум </w:t>
            </w:r>
            <w:r w:rsidRPr="001A093E">
              <w:rPr>
                <w:rFonts w:ascii="Times New Roman" w:hAnsi="Times New Roman"/>
                <w:sz w:val="24"/>
                <w:szCs w:val="24"/>
              </w:rPr>
              <w:t xml:space="preserve">2 броя 100/1000 </w:t>
            </w:r>
            <w:proofErr w:type="spellStart"/>
            <w:r w:rsidRPr="001A093E">
              <w:rPr>
                <w:rFonts w:ascii="Times New Roman" w:hAnsi="Times New Roman"/>
                <w:sz w:val="24"/>
                <w:szCs w:val="24"/>
              </w:rPr>
              <w:t>Base</w:t>
            </w:r>
            <w:proofErr w:type="spellEnd"/>
            <w:r w:rsidRPr="001A093E">
              <w:rPr>
                <w:rFonts w:ascii="Times New Roman" w:hAnsi="Times New Roman"/>
                <w:sz w:val="24"/>
                <w:szCs w:val="24"/>
              </w:rPr>
              <w:t>-T</w:t>
            </w:r>
          </w:p>
          <w:p w14:paraId="67B65818" w14:textId="39BE9B07" w:rsidR="00C70CDA" w:rsidRPr="001A093E" w:rsidRDefault="00211CC3" w:rsidP="00211CC3">
            <w:pPr>
              <w:pStyle w:val="ListParagraph"/>
              <w:widowControl w:val="0"/>
              <w:numPr>
                <w:ilvl w:val="2"/>
                <w:numId w:val="24"/>
              </w:numPr>
              <w:suppressAutoHyphens/>
              <w:spacing w:after="0" w:line="240" w:lineRule="auto"/>
              <w:outlineLvl w:val="1"/>
              <w:rPr>
                <w:rFonts w:ascii="Times New Roman" w:hAnsi="Times New Roman"/>
                <w:sz w:val="24"/>
                <w:szCs w:val="24"/>
              </w:rPr>
            </w:pPr>
            <w:r>
              <w:rPr>
                <w:rFonts w:ascii="Times New Roman" w:hAnsi="Times New Roman"/>
                <w:sz w:val="24"/>
                <w:szCs w:val="24"/>
              </w:rPr>
              <w:t xml:space="preserve">Минимум </w:t>
            </w:r>
            <w:r w:rsidRPr="001A093E">
              <w:rPr>
                <w:rFonts w:ascii="Times New Roman" w:hAnsi="Times New Roman"/>
                <w:sz w:val="24"/>
                <w:szCs w:val="24"/>
              </w:rPr>
              <w:t xml:space="preserve">2 броя 10 </w:t>
            </w:r>
            <w:proofErr w:type="spellStart"/>
            <w:r w:rsidRPr="001A093E">
              <w:rPr>
                <w:rFonts w:ascii="Times New Roman" w:hAnsi="Times New Roman"/>
                <w:sz w:val="24"/>
                <w:szCs w:val="24"/>
              </w:rPr>
              <w:t>Gbps</w:t>
            </w:r>
            <w:proofErr w:type="spellEnd"/>
            <w:r w:rsidRPr="001A093E">
              <w:rPr>
                <w:rFonts w:ascii="Times New Roman" w:hAnsi="Times New Roman"/>
                <w:sz w:val="24"/>
                <w:szCs w:val="24"/>
              </w:rPr>
              <w:t xml:space="preserve"> SFP + </w:t>
            </w:r>
            <w:proofErr w:type="spellStart"/>
            <w:r w:rsidRPr="001A093E">
              <w:rPr>
                <w:rFonts w:ascii="Times New Roman" w:hAnsi="Times New Roman"/>
                <w:sz w:val="24"/>
                <w:szCs w:val="24"/>
              </w:rPr>
              <w:t>ports</w:t>
            </w:r>
            <w:proofErr w:type="spellEnd"/>
          </w:p>
        </w:tc>
      </w:tr>
      <w:tr w:rsidR="00C70CDA" w:rsidRPr="001A093E" w14:paraId="39034535" w14:textId="77777777" w:rsidTr="00DB1C2F">
        <w:trPr>
          <w:jc w:val="center"/>
        </w:trPr>
        <w:tc>
          <w:tcPr>
            <w:tcW w:w="533" w:type="dxa"/>
          </w:tcPr>
          <w:p w14:paraId="18A6050B"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341C33FD"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Захранване: резервирани захранващи блокове</w:t>
            </w:r>
          </w:p>
        </w:tc>
      </w:tr>
      <w:tr w:rsidR="00C70CDA" w:rsidRPr="001A093E" w14:paraId="2DD48259" w14:textId="77777777" w:rsidTr="00DB1C2F">
        <w:trPr>
          <w:jc w:val="center"/>
        </w:trPr>
        <w:tc>
          <w:tcPr>
            <w:tcW w:w="533" w:type="dxa"/>
          </w:tcPr>
          <w:p w14:paraId="4D82C2FE"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2C7F61B7"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Конструкция: за инсталиране в 19“ сървърен шкаф</w:t>
            </w:r>
          </w:p>
        </w:tc>
      </w:tr>
      <w:tr w:rsidR="00C70CDA" w:rsidRPr="001A093E" w14:paraId="2BA1C991" w14:textId="77777777" w:rsidTr="00DB1C2F">
        <w:trPr>
          <w:jc w:val="center"/>
        </w:trPr>
        <w:tc>
          <w:tcPr>
            <w:tcW w:w="533" w:type="dxa"/>
          </w:tcPr>
          <w:p w14:paraId="4C995424"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313DD1AE" w14:textId="77777777" w:rsidR="00C70CDA" w:rsidRPr="001A093E" w:rsidRDefault="00C70CDA" w:rsidP="00C70CDA">
            <w:pPr>
              <w:spacing w:after="0"/>
              <w:rPr>
                <w:rFonts w:ascii="Times New Roman" w:hAnsi="Times New Roman"/>
                <w:sz w:val="24"/>
                <w:szCs w:val="24"/>
              </w:rPr>
            </w:pPr>
            <w:r w:rsidRPr="001A093E">
              <w:rPr>
                <w:rFonts w:ascii="Times New Roman" w:hAnsi="Times New Roman"/>
                <w:color w:val="000000" w:themeColor="text1"/>
                <w:sz w:val="24"/>
                <w:szCs w:val="24"/>
              </w:rPr>
              <w:t>Да се достави със всички кабели за свързването му към инфраструктурата</w:t>
            </w:r>
          </w:p>
        </w:tc>
      </w:tr>
      <w:tr w:rsidR="00C70CDA" w:rsidRPr="001A093E" w14:paraId="21D2B953" w14:textId="77777777" w:rsidTr="00DB1C2F">
        <w:trPr>
          <w:jc w:val="center"/>
        </w:trPr>
        <w:tc>
          <w:tcPr>
            <w:tcW w:w="533" w:type="dxa"/>
          </w:tcPr>
          <w:p w14:paraId="78BE92D8"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42145A23" w14:textId="77777777" w:rsidR="00C70CDA" w:rsidRPr="001A093E" w:rsidRDefault="00C70CDA" w:rsidP="00C70CDA">
            <w:pPr>
              <w:widowControl w:val="0"/>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2C1C5901" w14:textId="77777777" w:rsidR="00B05BC8" w:rsidRPr="001A093E" w:rsidRDefault="00B05BC8" w:rsidP="00E04C78">
      <w:pPr>
        <w:spacing w:after="0" w:line="240" w:lineRule="auto"/>
        <w:ind w:left="851"/>
        <w:jc w:val="both"/>
        <w:rPr>
          <w:rFonts w:ascii="Times New Roman" w:hAnsi="Times New Roman"/>
          <w:b/>
          <w:bCs/>
          <w:color w:val="000000" w:themeColor="text1"/>
          <w:sz w:val="24"/>
          <w:szCs w:val="24"/>
          <w:lang w:eastAsia="bg-BG"/>
        </w:rPr>
      </w:pPr>
    </w:p>
    <w:p w14:paraId="36CBAE86" w14:textId="07A44648" w:rsidR="009518C4" w:rsidRPr="009518C4" w:rsidRDefault="00B05BC8" w:rsidP="009518C4">
      <w:pPr>
        <w:spacing w:before="240" w:after="0" w:line="240" w:lineRule="auto"/>
        <w:jc w:val="both"/>
        <w:rPr>
          <w:rFonts w:ascii="Times New Roman" w:hAnsi="Times New Roman"/>
          <w:b/>
          <w:bCs/>
          <w:color w:val="000000" w:themeColor="text1"/>
          <w:sz w:val="24"/>
          <w:szCs w:val="24"/>
          <w:lang w:eastAsia="bg-BG"/>
        </w:rPr>
      </w:pPr>
      <w:r w:rsidRPr="009518C4">
        <w:rPr>
          <w:rFonts w:ascii="Times New Roman" w:hAnsi="Times New Roman"/>
          <w:b/>
          <w:bCs/>
          <w:color w:val="000000" w:themeColor="text1"/>
          <w:sz w:val="24"/>
          <w:szCs w:val="24"/>
          <w:lang w:eastAsia="bg-BG"/>
        </w:rPr>
        <w:t>3</w:t>
      </w:r>
      <w:r w:rsidR="00064DC0" w:rsidRPr="009518C4">
        <w:rPr>
          <w:rFonts w:ascii="Times New Roman" w:hAnsi="Times New Roman"/>
          <w:b/>
          <w:bCs/>
          <w:color w:val="000000" w:themeColor="text1"/>
          <w:sz w:val="24"/>
          <w:szCs w:val="24"/>
          <w:lang w:eastAsia="bg-BG"/>
        </w:rPr>
        <w:t xml:space="preserve">. </w:t>
      </w:r>
      <w:r w:rsidR="00770397" w:rsidRPr="009518C4">
        <w:rPr>
          <w:rFonts w:ascii="Times New Roman" w:hAnsi="Times New Roman"/>
          <w:b/>
          <w:bCs/>
          <w:color w:val="000000" w:themeColor="text1"/>
          <w:sz w:val="24"/>
          <w:szCs w:val="24"/>
          <w:lang w:eastAsia="bg-BG"/>
        </w:rPr>
        <w:t>Изисквания към изпълнението</w:t>
      </w:r>
      <w:r w:rsidR="00AC2C8E" w:rsidRPr="009518C4">
        <w:rPr>
          <w:rFonts w:ascii="Times New Roman" w:hAnsi="Times New Roman"/>
          <w:b/>
          <w:bCs/>
          <w:color w:val="000000" w:themeColor="text1"/>
          <w:sz w:val="24"/>
          <w:szCs w:val="24"/>
          <w:lang w:eastAsia="bg-BG"/>
        </w:rPr>
        <w:t>.</w:t>
      </w:r>
    </w:p>
    <w:p w14:paraId="536F0123" w14:textId="77777777" w:rsidR="00BE28BA" w:rsidRDefault="00C70CDA" w:rsidP="009518C4">
      <w:pPr>
        <w:pStyle w:val="ListParagraph"/>
        <w:spacing w:after="0"/>
        <w:ind w:left="0"/>
        <w:jc w:val="both"/>
        <w:rPr>
          <w:rFonts w:ascii="Times New Roman" w:hAnsi="Times New Roman"/>
          <w:b/>
          <w:sz w:val="24"/>
          <w:szCs w:val="24"/>
        </w:rPr>
      </w:pPr>
      <w:bookmarkStart w:id="0" w:name="_Hlk521963957"/>
      <w:bookmarkStart w:id="1" w:name="_Hlk521963743"/>
      <w:r w:rsidRPr="001A093E">
        <w:rPr>
          <w:rFonts w:ascii="Times New Roman" w:hAnsi="Times New Roman"/>
          <w:b/>
          <w:sz w:val="24"/>
          <w:szCs w:val="24"/>
        </w:rPr>
        <w:t>3.1</w:t>
      </w:r>
      <w:r w:rsidR="00AD0856" w:rsidRPr="00AD0856">
        <w:t xml:space="preserve"> </w:t>
      </w:r>
      <w:r w:rsidR="00AD0856" w:rsidRPr="00AD0856">
        <w:rPr>
          <w:rFonts w:ascii="Times New Roman" w:hAnsi="Times New Roman"/>
          <w:b/>
          <w:sz w:val="24"/>
          <w:szCs w:val="24"/>
        </w:rPr>
        <w:t>Доставката да ще се извърши в НСИ – Централно управление, гр. София, ул. „Панайот Волов“ № 2. Изпълнението на поръчката ще е в резервния изчислителен център на НСИ в село Сливек.</w:t>
      </w:r>
    </w:p>
    <w:p w14:paraId="63ED59CA" w14:textId="39538055" w:rsidR="009518C4" w:rsidRPr="009518C4" w:rsidRDefault="009518C4" w:rsidP="009518C4">
      <w:pPr>
        <w:pStyle w:val="ListParagraph"/>
        <w:spacing w:after="0"/>
        <w:ind w:left="0"/>
        <w:jc w:val="both"/>
        <w:rPr>
          <w:rFonts w:ascii="Times New Roman" w:hAnsi="Times New Roman"/>
          <w:sz w:val="24"/>
          <w:szCs w:val="24"/>
        </w:rPr>
      </w:pPr>
      <w:bookmarkStart w:id="2" w:name="_GoBack"/>
      <w:bookmarkEnd w:id="2"/>
      <w:r w:rsidRPr="009518C4">
        <w:rPr>
          <w:rFonts w:ascii="Times New Roman" w:hAnsi="Times New Roman"/>
          <w:b/>
          <w:sz w:val="24"/>
          <w:szCs w:val="24"/>
        </w:rPr>
        <w:t>3.2.</w:t>
      </w:r>
      <w:r w:rsidRPr="009518C4">
        <w:rPr>
          <w:rFonts w:ascii="Times New Roman" w:hAnsi="Times New Roman"/>
          <w:sz w:val="24"/>
          <w:szCs w:val="24"/>
        </w:rPr>
        <w:t xml:space="preserve"> Срокът за изпълнение на настоящата поръчка е до 5 (пет) месеца от датата на подписване на договор между Възложителя и Изпълнителя.</w:t>
      </w:r>
    </w:p>
    <w:p w14:paraId="3F61230A" w14:textId="0EEFADDD" w:rsidR="00C70CDA" w:rsidRPr="001A093E" w:rsidRDefault="00C70CDA" w:rsidP="009518C4">
      <w:pPr>
        <w:spacing w:after="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3</w:t>
      </w:r>
      <w:r w:rsidRPr="001A093E">
        <w:rPr>
          <w:rFonts w:ascii="Times New Roman" w:hAnsi="Times New Roman"/>
          <w:b/>
          <w:sz w:val="24"/>
          <w:szCs w:val="24"/>
        </w:rPr>
        <w:t>.</w:t>
      </w:r>
      <w:r w:rsidRPr="001A093E">
        <w:rPr>
          <w:rFonts w:ascii="Times New Roman" w:hAnsi="Times New Roman"/>
          <w:sz w:val="24"/>
          <w:szCs w:val="24"/>
        </w:rPr>
        <w:t xml:space="preserve"> </w:t>
      </w:r>
      <w:r w:rsidR="00E63E49" w:rsidRPr="001A093E">
        <w:rPr>
          <w:rFonts w:ascii="Times New Roman" w:hAnsi="Times New Roman"/>
          <w:sz w:val="24"/>
          <w:szCs w:val="24"/>
        </w:rPr>
        <w:t xml:space="preserve">Участникът </w:t>
      </w:r>
      <w:r w:rsidRPr="001A093E">
        <w:rPr>
          <w:rFonts w:ascii="Times New Roman" w:hAnsi="Times New Roman"/>
          <w:sz w:val="24"/>
          <w:szCs w:val="24"/>
        </w:rPr>
        <w:t xml:space="preserve">трябва да има системата за приемане и обслужване на сервизни заявки, която да включва организация на гаранционния сервиз, който да гарантира на </w:t>
      </w:r>
      <w:r w:rsidR="00AD0856">
        <w:rPr>
          <w:rFonts w:ascii="Times New Roman" w:hAnsi="Times New Roman"/>
          <w:sz w:val="24"/>
          <w:szCs w:val="24"/>
        </w:rPr>
        <w:t>В</w:t>
      </w:r>
      <w:r w:rsidRPr="001A093E">
        <w:rPr>
          <w:rFonts w:ascii="Times New Roman" w:hAnsi="Times New Roman"/>
          <w:sz w:val="24"/>
          <w:szCs w:val="24"/>
        </w:rPr>
        <w:t>ъзложителя, че оборудването ще бъде обслужвано в параметрите, предписани от производителя и в сроковете изисквани от възложителя.</w:t>
      </w:r>
    </w:p>
    <w:p w14:paraId="1AF2C429" w14:textId="3444827E" w:rsidR="003F16E5"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4</w:t>
      </w:r>
      <w:r w:rsidRPr="001A093E">
        <w:rPr>
          <w:rFonts w:ascii="Times New Roman" w:hAnsi="Times New Roman"/>
          <w:b/>
          <w:sz w:val="24"/>
          <w:szCs w:val="24"/>
        </w:rPr>
        <w:t>.</w:t>
      </w:r>
      <w:r w:rsidRPr="001A093E">
        <w:rPr>
          <w:rFonts w:ascii="Times New Roman" w:hAnsi="Times New Roman"/>
          <w:sz w:val="24"/>
          <w:szCs w:val="24"/>
        </w:rPr>
        <w:t xml:space="preserve"> </w:t>
      </w:r>
      <w:r w:rsidR="003F16E5" w:rsidRPr="001A093E">
        <w:rPr>
          <w:rFonts w:ascii="Times New Roman" w:hAnsi="Times New Roman"/>
          <w:sz w:val="24"/>
          <w:szCs w:val="24"/>
        </w:rPr>
        <w:t>Участникът (ако не е производител), трябва да е оторизиран от производителя/</w:t>
      </w:r>
      <w:proofErr w:type="spellStart"/>
      <w:r w:rsidR="003F16E5" w:rsidRPr="001A093E">
        <w:rPr>
          <w:rFonts w:ascii="Times New Roman" w:hAnsi="Times New Roman"/>
          <w:sz w:val="24"/>
          <w:szCs w:val="24"/>
        </w:rPr>
        <w:t>ите</w:t>
      </w:r>
      <w:proofErr w:type="spellEnd"/>
      <w:r w:rsidR="003F16E5" w:rsidRPr="001A093E">
        <w:rPr>
          <w:rFonts w:ascii="Times New Roman" w:hAnsi="Times New Roman"/>
          <w:sz w:val="24"/>
          <w:szCs w:val="24"/>
        </w:rPr>
        <w:t xml:space="preserve"> (или от официален негов представител) с права да извършва доставка, внедряване и поддръжка на предложеното решение.</w:t>
      </w:r>
    </w:p>
    <w:p w14:paraId="6E5C1E0D" w14:textId="0AB6B07E" w:rsidR="003F16E5" w:rsidRPr="001A093E" w:rsidRDefault="003F16E5" w:rsidP="002D21B0">
      <w:pPr>
        <w:pStyle w:val="ListParagraph"/>
        <w:spacing w:after="0"/>
        <w:ind w:left="0"/>
        <w:jc w:val="both"/>
        <w:rPr>
          <w:rFonts w:ascii="Times New Roman" w:hAnsi="Times New Roman"/>
          <w:i/>
          <w:sz w:val="24"/>
          <w:szCs w:val="24"/>
        </w:rPr>
      </w:pPr>
      <w:r w:rsidRPr="001A093E">
        <w:rPr>
          <w:rFonts w:ascii="Times New Roman" w:hAnsi="Times New Roman"/>
          <w:i/>
          <w:sz w:val="24"/>
          <w:szCs w:val="24"/>
        </w:rPr>
        <w:t xml:space="preserve">Към техническото си предложение Участникът трябва да представи копие на </w:t>
      </w:r>
      <w:proofErr w:type="spellStart"/>
      <w:r w:rsidRPr="001A093E">
        <w:rPr>
          <w:rFonts w:ascii="Times New Roman" w:hAnsi="Times New Roman"/>
          <w:i/>
          <w:sz w:val="24"/>
          <w:szCs w:val="24"/>
        </w:rPr>
        <w:t>оторизационно</w:t>
      </w:r>
      <w:proofErr w:type="spellEnd"/>
      <w:r w:rsidRPr="001A093E">
        <w:rPr>
          <w:rFonts w:ascii="Times New Roman" w:hAnsi="Times New Roman"/>
          <w:i/>
          <w:sz w:val="24"/>
          <w:szCs w:val="24"/>
        </w:rPr>
        <w:t>/и писмо/а, договор/и или всякакъв друг документ като доказателство за извършване на доставка, внедряване и п</w:t>
      </w:r>
      <w:r w:rsidR="00E63E49" w:rsidRPr="001A093E">
        <w:rPr>
          <w:rFonts w:ascii="Times New Roman" w:hAnsi="Times New Roman"/>
          <w:i/>
          <w:sz w:val="24"/>
          <w:szCs w:val="24"/>
        </w:rPr>
        <w:t>оддръжка на предложените софтуер и оборудване</w:t>
      </w:r>
      <w:r w:rsidRPr="001A093E">
        <w:rPr>
          <w:rFonts w:ascii="Times New Roman" w:hAnsi="Times New Roman"/>
          <w:i/>
          <w:sz w:val="24"/>
          <w:szCs w:val="24"/>
        </w:rPr>
        <w:t>.</w:t>
      </w:r>
    </w:p>
    <w:p w14:paraId="5EF9CBA9" w14:textId="1BEDBBC6" w:rsidR="003F16E5"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5</w:t>
      </w:r>
      <w:r w:rsidRPr="001A093E">
        <w:rPr>
          <w:rFonts w:ascii="Times New Roman" w:hAnsi="Times New Roman"/>
          <w:b/>
          <w:sz w:val="24"/>
          <w:szCs w:val="24"/>
        </w:rPr>
        <w:t>.</w:t>
      </w:r>
      <w:r w:rsidRPr="001A093E">
        <w:rPr>
          <w:rFonts w:ascii="Times New Roman" w:hAnsi="Times New Roman"/>
          <w:sz w:val="24"/>
          <w:szCs w:val="24"/>
        </w:rPr>
        <w:t xml:space="preserve"> </w:t>
      </w:r>
      <w:r w:rsidR="003F16E5" w:rsidRPr="001A093E">
        <w:rPr>
          <w:rFonts w:ascii="Times New Roman" w:hAnsi="Times New Roman"/>
          <w:sz w:val="24"/>
          <w:szCs w:val="24"/>
        </w:rPr>
        <w:t xml:space="preserve">Участникът трябва да прилага сертифицирана система за управление на сигурността на информацията, съответстваща на стандарт EN ISO/IEC  27001:2013 </w:t>
      </w:r>
      <w:r w:rsidR="00AD0856">
        <w:rPr>
          <w:rFonts w:ascii="Times New Roman" w:hAnsi="Times New Roman"/>
          <w:sz w:val="24"/>
          <w:szCs w:val="24"/>
        </w:rPr>
        <w:t>или еквивалент,</w:t>
      </w:r>
      <w:r w:rsidR="00AD0856" w:rsidRPr="00AD0856">
        <w:rPr>
          <w:rFonts w:ascii="Times New Roman" w:hAnsi="Times New Roman"/>
          <w:sz w:val="24"/>
          <w:szCs w:val="24"/>
        </w:rPr>
        <w:t xml:space="preserve"> </w:t>
      </w:r>
      <w:r w:rsidR="00AD0856">
        <w:rPr>
          <w:rFonts w:ascii="Times New Roman" w:hAnsi="Times New Roman"/>
          <w:sz w:val="24"/>
          <w:szCs w:val="24"/>
        </w:rPr>
        <w:t xml:space="preserve">с обхват </w:t>
      </w:r>
      <w:r w:rsidR="003F16E5" w:rsidRPr="001A093E">
        <w:rPr>
          <w:rFonts w:ascii="Times New Roman" w:hAnsi="Times New Roman"/>
          <w:sz w:val="24"/>
          <w:szCs w:val="24"/>
        </w:rPr>
        <w:t>сходен с предмета на поръчката.</w:t>
      </w:r>
    </w:p>
    <w:p w14:paraId="32AE4EEF" w14:textId="0A494F29" w:rsidR="001D609A" w:rsidRPr="001D609A" w:rsidRDefault="001D609A" w:rsidP="002D21B0">
      <w:pPr>
        <w:pStyle w:val="ListParagraph"/>
        <w:spacing w:after="0"/>
        <w:ind w:left="0"/>
        <w:jc w:val="both"/>
        <w:rPr>
          <w:rFonts w:ascii="Times New Roman" w:hAnsi="Times New Roman"/>
          <w:i/>
          <w:sz w:val="24"/>
          <w:szCs w:val="24"/>
        </w:rPr>
      </w:pPr>
      <w:r w:rsidRPr="001A093E">
        <w:rPr>
          <w:rFonts w:ascii="Times New Roman" w:hAnsi="Times New Roman"/>
          <w:i/>
          <w:sz w:val="24"/>
          <w:szCs w:val="24"/>
        </w:rPr>
        <w:lastRenderedPageBreak/>
        <w:t>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EN ISO/IEC 27001</w:t>
      </w:r>
      <w:r w:rsidR="00AD0856" w:rsidRPr="00AD0856">
        <w:rPr>
          <w:rFonts w:ascii="Times New Roman" w:hAnsi="Times New Roman"/>
          <w:i/>
          <w:sz w:val="24"/>
          <w:szCs w:val="24"/>
        </w:rPr>
        <w:t xml:space="preserve">:2013 </w:t>
      </w:r>
      <w:r w:rsidR="00AD0856" w:rsidRPr="00AD0856">
        <w:t xml:space="preserve"> </w:t>
      </w:r>
      <w:r w:rsidR="00AD0856" w:rsidRPr="00AD0856">
        <w:rPr>
          <w:rFonts w:ascii="Times New Roman" w:hAnsi="Times New Roman"/>
          <w:i/>
          <w:sz w:val="24"/>
          <w:szCs w:val="24"/>
        </w:rPr>
        <w:t>или еквивалентен</w:t>
      </w:r>
      <w:r w:rsidR="00AD0856">
        <w:rPr>
          <w:rFonts w:ascii="Times New Roman" w:hAnsi="Times New Roman"/>
          <w:i/>
          <w:sz w:val="24"/>
          <w:szCs w:val="24"/>
        </w:rPr>
        <w:t>,</w:t>
      </w:r>
      <w:r w:rsidRPr="001A093E">
        <w:rPr>
          <w:rFonts w:ascii="Times New Roman" w:hAnsi="Times New Roman"/>
          <w:i/>
          <w:sz w:val="24"/>
          <w:szCs w:val="24"/>
        </w:rPr>
        <w:t xml:space="preserve"> </w:t>
      </w:r>
      <w:r w:rsidR="00AD0856">
        <w:rPr>
          <w:rFonts w:ascii="Times New Roman" w:hAnsi="Times New Roman"/>
          <w:i/>
          <w:sz w:val="24"/>
          <w:szCs w:val="24"/>
        </w:rPr>
        <w:t xml:space="preserve">с обхват </w:t>
      </w:r>
      <w:r w:rsidRPr="001A093E">
        <w:rPr>
          <w:rFonts w:ascii="Times New Roman" w:hAnsi="Times New Roman"/>
          <w:i/>
          <w:sz w:val="24"/>
          <w:szCs w:val="24"/>
        </w:rPr>
        <w:t>сходен с предмета на поръчката.</w:t>
      </w:r>
    </w:p>
    <w:p w14:paraId="1850610D" w14:textId="396E7C29" w:rsidR="003F16E5"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6</w:t>
      </w:r>
      <w:r w:rsidRPr="001A093E">
        <w:rPr>
          <w:rFonts w:ascii="Times New Roman" w:hAnsi="Times New Roman"/>
          <w:b/>
          <w:sz w:val="24"/>
          <w:szCs w:val="24"/>
        </w:rPr>
        <w:t>.</w:t>
      </w:r>
      <w:r w:rsidRPr="001A093E">
        <w:rPr>
          <w:rFonts w:ascii="Times New Roman" w:hAnsi="Times New Roman"/>
          <w:sz w:val="24"/>
          <w:szCs w:val="24"/>
        </w:rPr>
        <w:t xml:space="preserve"> </w:t>
      </w:r>
      <w:r w:rsidR="003F16E5" w:rsidRPr="001A093E">
        <w:rPr>
          <w:rFonts w:ascii="Times New Roman" w:hAnsi="Times New Roman"/>
          <w:sz w:val="24"/>
          <w:szCs w:val="24"/>
        </w:rPr>
        <w:t xml:space="preserve">Участникът трябва да прилага сертифицирана система за управление на ИТ услуги, съответстваща на стандарт EN ISO/IEC  20000-1:2011 </w:t>
      </w:r>
      <w:r w:rsidR="00AD0856" w:rsidRPr="00AD0856">
        <w:rPr>
          <w:rFonts w:ascii="Times New Roman" w:hAnsi="Times New Roman"/>
          <w:sz w:val="24"/>
          <w:szCs w:val="24"/>
        </w:rPr>
        <w:t xml:space="preserve">или еквивалентен </w:t>
      </w:r>
      <w:r w:rsidR="003F16E5" w:rsidRPr="001A093E">
        <w:rPr>
          <w:rFonts w:ascii="Times New Roman" w:hAnsi="Times New Roman"/>
          <w:sz w:val="24"/>
          <w:szCs w:val="24"/>
        </w:rPr>
        <w:t>с обхват, сходен с предмета на поръчката.</w:t>
      </w:r>
    </w:p>
    <w:p w14:paraId="0D23718E" w14:textId="5710A050" w:rsidR="001D609A" w:rsidRPr="001A093E" w:rsidRDefault="001D609A" w:rsidP="002D21B0">
      <w:pPr>
        <w:pStyle w:val="ListParagraph"/>
        <w:spacing w:after="0"/>
        <w:ind w:left="0"/>
        <w:jc w:val="both"/>
        <w:rPr>
          <w:rFonts w:ascii="Times New Roman" w:hAnsi="Times New Roman"/>
          <w:sz w:val="24"/>
          <w:szCs w:val="24"/>
        </w:rPr>
      </w:pPr>
      <w:r w:rsidRPr="001A093E">
        <w:rPr>
          <w:rFonts w:ascii="Times New Roman" w:hAnsi="Times New Roman"/>
          <w:i/>
          <w:sz w:val="24"/>
          <w:szCs w:val="24"/>
        </w:rPr>
        <w:t>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EN ISO/IEC 20000-1</w:t>
      </w:r>
      <w:r w:rsidR="00AD0856" w:rsidRPr="00AD0856">
        <w:rPr>
          <w:rFonts w:ascii="Times New Roman" w:hAnsi="Times New Roman"/>
          <w:i/>
          <w:sz w:val="24"/>
          <w:szCs w:val="24"/>
        </w:rPr>
        <w:t>:2011 или еквивалентен</w:t>
      </w:r>
      <w:r w:rsidRPr="00AD0856">
        <w:rPr>
          <w:rFonts w:ascii="Times New Roman" w:hAnsi="Times New Roman"/>
          <w:i/>
          <w:sz w:val="24"/>
          <w:szCs w:val="24"/>
        </w:rPr>
        <w:t xml:space="preserve"> </w:t>
      </w:r>
      <w:r w:rsidRPr="001A093E">
        <w:rPr>
          <w:rFonts w:ascii="Times New Roman" w:hAnsi="Times New Roman"/>
          <w:i/>
          <w:sz w:val="24"/>
          <w:szCs w:val="24"/>
        </w:rPr>
        <w:t>с обхват, сходен с предмета на поръчката.</w:t>
      </w:r>
    </w:p>
    <w:p w14:paraId="0C8A1C04" w14:textId="0A3694DE"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E63E49" w:rsidRPr="001A093E">
        <w:rPr>
          <w:rFonts w:ascii="Times New Roman" w:hAnsi="Times New Roman"/>
          <w:b/>
          <w:sz w:val="24"/>
          <w:szCs w:val="24"/>
        </w:rPr>
        <w:t>.</w:t>
      </w:r>
      <w:r w:rsidR="00371984">
        <w:rPr>
          <w:rFonts w:ascii="Times New Roman" w:hAnsi="Times New Roman"/>
          <w:b/>
          <w:sz w:val="24"/>
          <w:szCs w:val="24"/>
        </w:rPr>
        <w:t>7</w:t>
      </w:r>
      <w:r w:rsidRPr="001A093E">
        <w:rPr>
          <w:rFonts w:ascii="Times New Roman" w:hAnsi="Times New Roman"/>
          <w:b/>
          <w:sz w:val="24"/>
          <w:szCs w:val="24"/>
        </w:rPr>
        <w:t>.</w:t>
      </w:r>
      <w:r w:rsidRPr="001A093E">
        <w:rPr>
          <w:rFonts w:ascii="Times New Roman" w:hAnsi="Times New Roman"/>
          <w:sz w:val="24"/>
          <w:szCs w:val="24"/>
        </w:rPr>
        <w:t xml:space="preserve"> </w:t>
      </w:r>
      <w:r w:rsidR="00FA2D43">
        <w:rPr>
          <w:rFonts w:ascii="Times New Roman" w:hAnsi="Times New Roman"/>
          <w:sz w:val="24"/>
          <w:szCs w:val="24"/>
        </w:rPr>
        <w:t>Изпълнителят</w:t>
      </w:r>
      <w:r w:rsidRPr="001A093E">
        <w:rPr>
          <w:rFonts w:ascii="Times New Roman" w:hAnsi="Times New Roman"/>
          <w:sz w:val="24"/>
          <w:szCs w:val="24"/>
        </w:rPr>
        <w:t xml:space="preserve"> </w:t>
      </w:r>
      <w:bookmarkEnd w:id="0"/>
      <w:r w:rsidRPr="001A093E">
        <w:rPr>
          <w:rFonts w:ascii="Times New Roman" w:hAnsi="Times New Roman"/>
          <w:sz w:val="24"/>
          <w:szCs w:val="24"/>
        </w:rPr>
        <w:t xml:space="preserve">да </w:t>
      </w:r>
      <w:bookmarkEnd w:id="1"/>
      <w:r w:rsidRPr="001A093E">
        <w:rPr>
          <w:rFonts w:ascii="Times New Roman" w:hAnsi="Times New Roman"/>
          <w:sz w:val="24"/>
          <w:szCs w:val="24"/>
        </w:rPr>
        <w:t>изготви детайлно техническо описание/дизайн.</w:t>
      </w:r>
    </w:p>
    <w:p w14:paraId="29616FB7" w14:textId="1108FCF3"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8</w:t>
      </w:r>
      <w:r w:rsidR="00C70CDA" w:rsidRPr="001A093E">
        <w:rPr>
          <w:rFonts w:ascii="Times New Roman" w:hAnsi="Times New Roman"/>
          <w:b/>
          <w:sz w:val="24"/>
          <w:szCs w:val="24"/>
        </w:rPr>
        <w:t>.</w:t>
      </w:r>
      <w:r w:rsidR="00FA2D43">
        <w:rPr>
          <w:rFonts w:ascii="Times New Roman" w:hAnsi="Times New Roman"/>
          <w:b/>
          <w:sz w:val="24"/>
          <w:szCs w:val="24"/>
        </w:rPr>
        <w:t xml:space="preserve"> </w:t>
      </w:r>
      <w:r w:rsidR="00FA2D43">
        <w:rPr>
          <w:rFonts w:ascii="Times New Roman" w:hAnsi="Times New Roman"/>
          <w:sz w:val="24"/>
          <w:szCs w:val="24"/>
        </w:rPr>
        <w:t xml:space="preserve">Изпълнителят </w:t>
      </w:r>
      <w:r w:rsidR="00C70CDA" w:rsidRPr="001A093E">
        <w:rPr>
          <w:rFonts w:ascii="Times New Roman" w:hAnsi="Times New Roman"/>
          <w:sz w:val="24"/>
          <w:szCs w:val="24"/>
        </w:rPr>
        <w:t>да извърши физически монтаж на оборудването, съгласно утвърдените практики на Национален статистически институт.</w:t>
      </w:r>
    </w:p>
    <w:p w14:paraId="1A07840B" w14:textId="40DEA7E4"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9</w:t>
      </w:r>
      <w:r w:rsidR="00C70CDA" w:rsidRPr="001A093E">
        <w:rPr>
          <w:rFonts w:ascii="Times New Roman" w:hAnsi="Times New Roman"/>
          <w:b/>
          <w:sz w:val="24"/>
          <w:szCs w:val="24"/>
        </w:rPr>
        <w:t>.</w:t>
      </w:r>
      <w:r w:rsidR="00C70CDA" w:rsidRPr="001A093E">
        <w:rPr>
          <w:rFonts w:ascii="Times New Roman" w:hAnsi="Times New Roman"/>
          <w:sz w:val="24"/>
          <w:szCs w:val="24"/>
        </w:rPr>
        <w:t xml:space="preserve"> </w:t>
      </w:r>
      <w:r w:rsidR="00FA2D43">
        <w:rPr>
          <w:rFonts w:ascii="Times New Roman" w:hAnsi="Times New Roman"/>
          <w:sz w:val="24"/>
          <w:szCs w:val="24"/>
        </w:rPr>
        <w:t xml:space="preserve"> </w:t>
      </w:r>
      <w:r w:rsidR="00FA2D43" w:rsidRPr="00FA2D43">
        <w:rPr>
          <w:rFonts w:ascii="Times New Roman" w:hAnsi="Times New Roman"/>
          <w:sz w:val="24"/>
          <w:szCs w:val="24"/>
        </w:rPr>
        <w:t>Изпълнителят</w:t>
      </w:r>
      <w:r w:rsidR="00C70CDA" w:rsidRPr="001A093E">
        <w:rPr>
          <w:rFonts w:ascii="Times New Roman" w:hAnsi="Times New Roman"/>
          <w:sz w:val="24"/>
          <w:szCs w:val="24"/>
        </w:rPr>
        <w:t xml:space="preserve"> да инсталира доставения софтуер върху доставения хардуер.</w:t>
      </w:r>
    </w:p>
    <w:p w14:paraId="2D615531" w14:textId="4F76FF9C"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371984">
        <w:rPr>
          <w:rFonts w:ascii="Times New Roman" w:hAnsi="Times New Roman"/>
          <w:b/>
          <w:sz w:val="24"/>
          <w:szCs w:val="24"/>
        </w:rPr>
        <w:t>10</w:t>
      </w:r>
      <w:r w:rsidR="00C70CDA" w:rsidRPr="001A093E">
        <w:rPr>
          <w:rFonts w:ascii="Times New Roman" w:hAnsi="Times New Roman"/>
          <w:b/>
          <w:sz w:val="24"/>
          <w:szCs w:val="24"/>
        </w:rPr>
        <w:t>.</w:t>
      </w:r>
      <w:r w:rsidR="00FA2D43">
        <w:rPr>
          <w:rFonts w:ascii="Times New Roman" w:hAnsi="Times New Roman"/>
          <w:sz w:val="24"/>
          <w:szCs w:val="24"/>
        </w:rPr>
        <w:t xml:space="preserve"> Изпълнителят </w:t>
      </w:r>
      <w:r w:rsidR="00C70CDA" w:rsidRPr="001A093E">
        <w:rPr>
          <w:rFonts w:ascii="Times New Roman" w:hAnsi="Times New Roman"/>
          <w:sz w:val="24"/>
          <w:szCs w:val="24"/>
        </w:rPr>
        <w:t>да извърши свързване, конфигуриране и тестване на работоспособността на връзката между оборудването и мрежата/оборудването на Национален статистически институт.</w:t>
      </w:r>
    </w:p>
    <w:p w14:paraId="0A0DFF50" w14:textId="56438B85"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w:t>
      </w:r>
      <w:r w:rsidR="00371984">
        <w:rPr>
          <w:rFonts w:ascii="Times New Roman" w:hAnsi="Times New Roman"/>
          <w:b/>
          <w:sz w:val="24"/>
          <w:szCs w:val="24"/>
        </w:rPr>
        <w:t>1</w:t>
      </w:r>
      <w:r w:rsidR="00C70CDA" w:rsidRPr="001A093E">
        <w:rPr>
          <w:rFonts w:ascii="Times New Roman" w:hAnsi="Times New Roman"/>
          <w:b/>
          <w:sz w:val="24"/>
          <w:szCs w:val="24"/>
        </w:rPr>
        <w:t>.</w:t>
      </w:r>
      <w:r w:rsidR="00C70CDA" w:rsidRPr="001A093E">
        <w:rPr>
          <w:rFonts w:ascii="Times New Roman" w:hAnsi="Times New Roman"/>
          <w:sz w:val="24"/>
          <w:szCs w:val="24"/>
        </w:rPr>
        <w:t xml:space="preserve"> </w:t>
      </w:r>
      <w:r w:rsidR="00FA2D43">
        <w:rPr>
          <w:rFonts w:ascii="Times New Roman" w:hAnsi="Times New Roman"/>
          <w:sz w:val="24"/>
          <w:szCs w:val="24"/>
        </w:rPr>
        <w:t>Изпълнителят</w:t>
      </w:r>
      <w:r w:rsidR="00C70CDA" w:rsidRPr="001A093E">
        <w:rPr>
          <w:rFonts w:ascii="Times New Roman" w:hAnsi="Times New Roman"/>
          <w:sz w:val="24"/>
          <w:szCs w:val="24"/>
        </w:rPr>
        <w:t xml:space="preserve"> да конфигурира системите съгласно одобрения детайлен дизайн на предложените решения.</w:t>
      </w:r>
    </w:p>
    <w:p w14:paraId="5608509D" w14:textId="2523EF3C"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E63E49" w:rsidRPr="001A093E">
        <w:rPr>
          <w:rFonts w:ascii="Times New Roman" w:hAnsi="Times New Roman"/>
          <w:b/>
          <w:sz w:val="24"/>
          <w:szCs w:val="24"/>
        </w:rPr>
        <w:t>1</w:t>
      </w:r>
      <w:r w:rsidR="00371984">
        <w:rPr>
          <w:rFonts w:ascii="Times New Roman" w:hAnsi="Times New Roman"/>
          <w:b/>
          <w:sz w:val="24"/>
          <w:szCs w:val="24"/>
        </w:rPr>
        <w:t>2</w:t>
      </w:r>
      <w:r w:rsidRPr="001A093E">
        <w:rPr>
          <w:rFonts w:ascii="Times New Roman" w:hAnsi="Times New Roman"/>
          <w:b/>
          <w:sz w:val="24"/>
          <w:szCs w:val="24"/>
        </w:rPr>
        <w:t>.</w:t>
      </w:r>
      <w:r w:rsidRPr="001A093E">
        <w:rPr>
          <w:rFonts w:ascii="Times New Roman" w:hAnsi="Times New Roman"/>
          <w:sz w:val="24"/>
          <w:szCs w:val="24"/>
        </w:rPr>
        <w:t xml:space="preserve"> </w:t>
      </w:r>
      <w:r w:rsidR="00FA2D43">
        <w:rPr>
          <w:rFonts w:ascii="Times New Roman" w:hAnsi="Times New Roman"/>
          <w:sz w:val="24"/>
          <w:szCs w:val="24"/>
        </w:rPr>
        <w:t>Изпълнителят</w:t>
      </w:r>
      <w:r w:rsidRPr="001A093E">
        <w:rPr>
          <w:rFonts w:ascii="Times New Roman" w:hAnsi="Times New Roman"/>
          <w:sz w:val="24"/>
          <w:szCs w:val="24"/>
        </w:rPr>
        <w:t xml:space="preserve"> да изготви процедури за функционални тестове.</w:t>
      </w:r>
    </w:p>
    <w:p w14:paraId="18098BDA" w14:textId="6A665BBE"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w:t>
      </w:r>
      <w:r w:rsidR="00371984">
        <w:rPr>
          <w:rFonts w:ascii="Times New Roman" w:hAnsi="Times New Roman"/>
          <w:b/>
          <w:sz w:val="24"/>
          <w:szCs w:val="24"/>
        </w:rPr>
        <w:t>3</w:t>
      </w:r>
      <w:r w:rsidR="00C70CDA" w:rsidRPr="001A093E">
        <w:rPr>
          <w:rFonts w:ascii="Times New Roman" w:hAnsi="Times New Roman"/>
          <w:b/>
          <w:sz w:val="24"/>
          <w:szCs w:val="24"/>
        </w:rPr>
        <w:t>.</w:t>
      </w:r>
      <w:r w:rsidR="00C70CDA" w:rsidRPr="001A093E">
        <w:rPr>
          <w:rFonts w:ascii="Times New Roman" w:hAnsi="Times New Roman"/>
          <w:sz w:val="24"/>
          <w:szCs w:val="24"/>
        </w:rPr>
        <w:t xml:space="preserve"> </w:t>
      </w:r>
      <w:r w:rsidR="00FA2D43">
        <w:rPr>
          <w:rFonts w:ascii="Times New Roman" w:hAnsi="Times New Roman"/>
          <w:sz w:val="24"/>
          <w:szCs w:val="24"/>
        </w:rPr>
        <w:t>Изпълнителят</w:t>
      </w:r>
      <w:r w:rsidR="00C70CDA" w:rsidRPr="001A093E">
        <w:rPr>
          <w:rFonts w:ascii="Times New Roman" w:hAnsi="Times New Roman"/>
          <w:sz w:val="24"/>
          <w:szCs w:val="24"/>
        </w:rPr>
        <w:t xml:space="preserve"> да интегрира системите към съществуващата мрежа на Национален статистически институт, без функционални прекъсвания на работата. </w:t>
      </w:r>
    </w:p>
    <w:p w14:paraId="4146E47D" w14:textId="065E2BD7"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w:t>
      </w:r>
      <w:r w:rsidR="00371984">
        <w:rPr>
          <w:rFonts w:ascii="Times New Roman" w:hAnsi="Times New Roman"/>
          <w:b/>
          <w:sz w:val="24"/>
          <w:szCs w:val="24"/>
        </w:rPr>
        <w:t>4</w:t>
      </w:r>
      <w:r w:rsidR="00C70CDA" w:rsidRPr="001A093E">
        <w:rPr>
          <w:rFonts w:ascii="Times New Roman" w:hAnsi="Times New Roman"/>
          <w:b/>
          <w:sz w:val="24"/>
          <w:szCs w:val="24"/>
        </w:rPr>
        <w:t>.</w:t>
      </w:r>
      <w:r w:rsidR="00C70CDA" w:rsidRPr="001A093E">
        <w:rPr>
          <w:rFonts w:ascii="Times New Roman" w:hAnsi="Times New Roman"/>
          <w:sz w:val="24"/>
          <w:szCs w:val="24"/>
        </w:rPr>
        <w:t xml:space="preserve"> </w:t>
      </w:r>
      <w:r w:rsidR="00FA2D43">
        <w:rPr>
          <w:rFonts w:ascii="Times New Roman" w:hAnsi="Times New Roman"/>
          <w:sz w:val="24"/>
          <w:szCs w:val="24"/>
        </w:rPr>
        <w:t>Изпълнителят</w:t>
      </w:r>
      <w:r w:rsidR="00FA2D43" w:rsidRPr="001A093E">
        <w:rPr>
          <w:rFonts w:ascii="Times New Roman" w:hAnsi="Times New Roman"/>
          <w:sz w:val="24"/>
          <w:szCs w:val="24"/>
        </w:rPr>
        <w:t xml:space="preserve"> </w:t>
      </w:r>
      <w:r w:rsidR="00C70CDA" w:rsidRPr="001A093E">
        <w:rPr>
          <w:rFonts w:ascii="Times New Roman" w:hAnsi="Times New Roman"/>
          <w:sz w:val="24"/>
          <w:szCs w:val="24"/>
        </w:rPr>
        <w:t>да извърши функционални тестове на системите съгласно приетите процедури.</w:t>
      </w:r>
    </w:p>
    <w:p w14:paraId="57B87563" w14:textId="2D994471"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E63E49" w:rsidRPr="001A093E">
        <w:rPr>
          <w:rFonts w:ascii="Times New Roman" w:hAnsi="Times New Roman"/>
          <w:b/>
          <w:sz w:val="24"/>
          <w:szCs w:val="24"/>
        </w:rPr>
        <w:t>1</w:t>
      </w:r>
      <w:r w:rsidR="00371984">
        <w:rPr>
          <w:rFonts w:ascii="Times New Roman" w:hAnsi="Times New Roman"/>
          <w:b/>
          <w:sz w:val="24"/>
          <w:szCs w:val="24"/>
        </w:rPr>
        <w:t>5</w:t>
      </w:r>
      <w:r w:rsidRPr="001A093E">
        <w:rPr>
          <w:rFonts w:ascii="Times New Roman" w:hAnsi="Times New Roman"/>
          <w:b/>
          <w:sz w:val="24"/>
          <w:szCs w:val="24"/>
        </w:rPr>
        <w:t>.</w:t>
      </w:r>
      <w:r w:rsidRPr="001A093E">
        <w:rPr>
          <w:rFonts w:ascii="Times New Roman" w:hAnsi="Times New Roman"/>
          <w:sz w:val="24"/>
          <w:szCs w:val="24"/>
        </w:rPr>
        <w:t xml:space="preserve"> </w:t>
      </w:r>
      <w:r w:rsidR="00FA2D43">
        <w:rPr>
          <w:rFonts w:ascii="Times New Roman" w:hAnsi="Times New Roman"/>
          <w:sz w:val="24"/>
          <w:szCs w:val="24"/>
        </w:rPr>
        <w:t>Изпълнителят</w:t>
      </w:r>
      <w:r w:rsidR="00FA2D43" w:rsidRPr="001A093E">
        <w:rPr>
          <w:rFonts w:ascii="Times New Roman" w:hAnsi="Times New Roman"/>
          <w:sz w:val="24"/>
          <w:szCs w:val="24"/>
        </w:rPr>
        <w:t xml:space="preserve"> </w:t>
      </w:r>
      <w:r w:rsidRPr="001A093E">
        <w:rPr>
          <w:rFonts w:ascii="Times New Roman" w:hAnsi="Times New Roman"/>
          <w:sz w:val="24"/>
          <w:szCs w:val="24"/>
        </w:rPr>
        <w:t>да обнови цялата техническа документация на решенията след тяхното приемане.</w:t>
      </w:r>
    </w:p>
    <w:p w14:paraId="5A7C38F8" w14:textId="0CA07D87"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w:t>
      </w:r>
      <w:r w:rsidR="00371984">
        <w:rPr>
          <w:rFonts w:ascii="Times New Roman" w:hAnsi="Times New Roman"/>
          <w:b/>
          <w:sz w:val="24"/>
          <w:szCs w:val="24"/>
        </w:rPr>
        <w:t>6</w:t>
      </w:r>
      <w:r w:rsidR="00C70CDA" w:rsidRPr="001A093E">
        <w:rPr>
          <w:rFonts w:ascii="Times New Roman" w:hAnsi="Times New Roman"/>
          <w:b/>
          <w:sz w:val="24"/>
          <w:szCs w:val="24"/>
        </w:rPr>
        <w:t>.</w:t>
      </w:r>
      <w:r w:rsidR="00C70CDA" w:rsidRPr="001A093E">
        <w:rPr>
          <w:rFonts w:ascii="Times New Roman" w:hAnsi="Times New Roman"/>
          <w:sz w:val="24"/>
          <w:szCs w:val="24"/>
        </w:rPr>
        <w:t xml:space="preserve"> </w:t>
      </w:r>
      <w:r w:rsidR="00FA2D43">
        <w:rPr>
          <w:rFonts w:ascii="Times New Roman" w:hAnsi="Times New Roman"/>
          <w:sz w:val="24"/>
          <w:szCs w:val="24"/>
        </w:rPr>
        <w:t>Изпълнителят</w:t>
      </w:r>
      <w:r w:rsidR="00C70CDA" w:rsidRPr="001A093E">
        <w:rPr>
          <w:rFonts w:ascii="Times New Roman" w:hAnsi="Times New Roman"/>
          <w:sz w:val="24"/>
          <w:szCs w:val="24"/>
        </w:rPr>
        <w:t xml:space="preserve"> следва да проведе обучение на посочени от Възложителя – </w:t>
      </w:r>
      <w:r w:rsidR="007D3723">
        <w:rPr>
          <w:rFonts w:ascii="Times New Roman" w:hAnsi="Times New Roman"/>
          <w:sz w:val="24"/>
          <w:szCs w:val="24"/>
        </w:rPr>
        <w:t xml:space="preserve">до </w:t>
      </w:r>
      <w:r w:rsidR="00C70CDA" w:rsidRPr="001A093E">
        <w:rPr>
          <w:rFonts w:ascii="Times New Roman" w:hAnsi="Times New Roman"/>
          <w:sz w:val="24"/>
          <w:szCs w:val="24"/>
        </w:rPr>
        <w:t xml:space="preserve">5 (петима) служители в рамките на </w:t>
      </w:r>
      <w:r w:rsidR="00EA1A9A">
        <w:rPr>
          <w:rFonts w:ascii="Times New Roman" w:hAnsi="Times New Roman"/>
          <w:sz w:val="24"/>
          <w:szCs w:val="24"/>
        </w:rPr>
        <w:t>1</w:t>
      </w:r>
      <w:r w:rsidR="00C70CDA" w:rsidRPr="001A093E">
        <w:rPr>
          <w:rFonts w:ascii="Times New Roman" w:hAnsi="Times New Roman"/>
          <w:sz w:val="24"/>
          <w:szCs w:val="24"/>
        </w:rPr>
        <w:t xml:space="preserve"> (</w:t>
      </w:r>
      <w:r w:rsidR="00EA1A9A">
        <w:rPr>
          <w:rFonts w:ascii="Times New Roman" w:hAnsi="Times New Roman"/>
          <w:sz w:val="24"/>
          <w:szCs w:val="24"/>
        </w:rPr>
        <w:t>един</w:t>
      </w:r>
      <w:r w:rsidR="00C70CDA" w:rsidRPr="001A093E">
        <w:rPr>
          <w:rFonts w:ascii="Times New Roman" w:hAnsi="Times New Roman"/>
          <w:sz w:val="24"/>
          <w:szCs w:val="24"/>
        </w:rPr>
        <w:t>) работ</w:t>
      </w:r>
      <w:r w:rsidR="00EA1A9A">
        <w:rPr>
          <w:rFonts w:ascii="Times New Roman" w:hAnsi="Times New Roman"/>
          <w:sz w:val="24"/>
          <w:szCs w:val="24"/>
        </w:rPr>
        <w:t>ен</w:t>
      </w:r>
      <w:r w:rsidR="00C70CDA" w:rsidRPr="001A093E">
        <w:rPr>
          <w:rFonts w:ascii="Times New Roman" w:hAnsi="Times New Roman"/>
          <w:sz w:val="24"/>
          <w:szCs w:val="24"/>
        </w:rPr>
        <w:t xml:space="preserve"> д</w:t>
      </w:r>
      <w:r w:rsidR="00EA1A9A">
        <w:rPr>
          <w:rFonts w:ascii="Times New Roman" w:hAnsi="Times New Roman"/>
          <w:sz w:val="24"/>
          <w:szCs w:val="24"/>
        </w:rPr>
        <w:t>ен</w:t>
      </w:r>
      <w:r w:rsidR="00C70CDA" w:rsidRPr="001A093E">
        <w:rPr>
          <w:rFonts w:ascii="Times New Roman" w:hAnsi="Times New Roman"/>
          <w:sz w:val="24"/>
          <w:szCs w:val="24"/>
        </w:rPr>
        <w:t xml:space="preserve"> за работа с функционалните възможности на Софтуер за събиране и анализ на журнални записи свързани с информационната сигурност. </w:t>
      </w:r>
    </w:p>
    <w:p w14:paraId="6AA27269" w14:textId="46C4B3BE"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w:t>
      </w:r>
      <w:r w:rsidR="00371984">
        <w:rPr>
          <w:rFonts w:ascii="Times New Roman" w:hAnsi="Times New Roman"/>
          <w:b/>
          <w:sz w:val="24"/>
          <w:szCs w:val="24"/>
        </w:rPr>
        <w:t>7</w:t>
      </w:r>
      <w:r w:rsidR="00C70CDA" w:rsidRPr="001A093E">
        <w:rPr>
          <w:rFonts w:ascii="Times New Roman" w:hAnsi="Times New Roman"/>
          <w:b/>
          <w:sz w:val="24"/>
          <w:szCs w:val="24"/>
        </w:rPr>
        <w:t>.</w:t>
      </w:r>
      <w:r w:rsidR="00C70CDA" w:rsidRPr="001A093E">
        <w:rPr>
          <w:rFonts w:ascii="Times New Roman" w:hAnsi="Times New Roman"/>
          <w:sz w:val="24"/>
          <w:szCs w:val="24"/>
        </w:rPr>
        <w:t xml:space="preserve"> При изпълнение на дейностите изпълнителят се задължава да пази в поверителност и да не разкрива или разпространява информация, станала му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750C0AB2" w14:textId="7375481D" w:rsidR="00C70CDA" w:rsidRPr="001A093E" w:rsidRDefault="0042286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lastRenderedPageBreak/>
        <w:t>3.1</w:t>
      </w:r>
      <w:r w:rsidR="00371984">
        <w:rPr>
          <w:rFonts w:ascii="Times New Roman" w:hAnsi="Times New Roman"/>
          <w:b/>
          <w:sz w:val="24"/>
          <w:szCs w:val="24"/>
        </w:rPr>
        <w:t>8</w:t>
      </w:r>
      <w:r w:rsidR="00C70CDA" w:rsidRPr="001A093E">
        <w:rPr>
          <w:rFonts w:ascii="Times New Roman" w:hAnsi="Times New Roman"/>
          <w:b/>
          <w:sz w:val="24"/>
          <w:szCs w:val="24"/>
        </w:rPr>
        <w:t>.</w:t>
      </w:r>
      <w:r w:rsidR="00C70CDA" w:rsidRPr="001A093E">
        <w:rPr>
          <w:rFonts w:ascii="Times New Roman" w:hAnsi="Times New Roman"/>
          <w:sz w:val="24"/>
          <w:szCs w:val="24"/>
        </w:rPr>
        <w:t xml:space="preserve"> 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w:t>
      </w:r>
      <w:bookmarkStart w:id="3" w:name="OLE_LINK9"/>
      <w:bookmarkStart w:id="4" w:name="OLE_LINK10"/>
      <w:bookmarkStart w:id="5" w:name="OLE_LINK12"/>
      <w:bookmarkStart w:id="6" w:name="OLE_LINK13"/>
      <w:r w:rsidR="00C70CDA" w:rsidRPr="001A093E">
        <w:rPr>
          <w:rFonts w:ascii="Times New Roman" w:hAnsi="Times New Roman"/>
          <w:sz w:val="24"/>
          <w:szCs w:val="24"/>
        </w:rPr>
        <w:t xml:space="preserve">Изпълнителя </w:t>
      </w:r>
      <w:bookmarkEnd w:id="3"/>
      <w:bookmarkEnd w:id="4"/>
      <w:bookmarkEnd w:id="5"/>
      <w:bookmarkEnd w:id="6"/>
      <w:r w:rsidR="00C70CDA" w:rsidRPr="001A093E">
        <w:rPr>
          <w:rFonts w:ascii="Times New Roman" w:hAnsi="Times New Roman"/>
          <w:sz w:val="24"/>
          <w:szCs w:val="24"/>
        </w:rPr>
        <w:t>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14:paraId="0B55CDBE" w14:textId="78F49935" w:rsidR="00E63E49" w:rsidRPr="001A093E" w:rsidRDefault="00422869" w:rsidP="002D21B0">
      <w:pPr>
        <w:pStyle w:val="ListParagraph"/>
        <w:tabs>
          <w:tab w:val="left" w:pos="567"/>
        </w:tabs>
        <w:spacing w:after="0"/>
        <w:ind w:left="0"/>
        <w:jc w:val="both"/>
        <w:rPr>
          <w:rFonts w:ascii="Times New Roman" w:hAnsi="Times New Roman"/>
          <w:sz w:val="24"/>
          <w:szCs w:val="24"/>
        </w:rPr>
      </w:pPr>
      <w:r w:rsidRPr="001A093E">
        <w:rPr>
          <w:rFonts w:ascii="Times New Roman" w:hAnsi="Times New Roman"/>
          <w:b/>
          <w:sz w:val="24"/>
          <w:szCs w:val="24"/>
        </w:rPr>
        <w:t>3.1</w:t>
      </w:r>
      <w:r w:rsidR="00371984">
        <w:rPr>
          <w:rFonts w:ascii="Times New Roman" w:hAnsi="Times New Roman"/>
          <w:b/>
          <w:sz w:val="24"/>
          <w:szCs w:val="24"/>
        </w:rPr>
        <w:t>9</w:t>
      </w:r>
      <w:r w:rsidR="00E63E49" w:rsidRPr="001A093E">
        <w:rPr>
          <w:rFonts w:ascii="Times New Roman" w:hAnsi="Times New Roman"/>
          <w:b/>
          <w:sz w:val="24"/>
          <w:szCs w:val="24"/>
        </w:rPr>
        <w:t>.</w:t>
      </w:r>
      <w:r w:rsidR="00E63E49" w:rsidRPr="001A093E">
        <w:rPr>
          <w:rFonts w:ascii="Times New Roman" w:hAnsi="Times New Roman"/>
          <w:sz w:val="24"/>
          <w:szCs w:val="24"/>
        </w:rPr>
        <w:tab/>
        <w:t>Към предложението на участника да са представени оригинали/копия от техническите каталози/брошури на производителя на български и/или английски език. От тези материали трябва да се виждат основните технически параметри, по които даденото устройство съответства на заложените технически спецификации.</w:t>
      </w:r>
    </w:p>
    <w:p w14:paraId="6A0345B9" w14:textId="77777777" w:rsidR="008C1091" w:rsidRPr="001A093E" w:rsidRDefault="007733FD"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Забележк</w:t>
      </w:r>
      <w:r w:rsidR="00B05BC8" w:rsidRPr="001A093E">
        <w:rPr>
          <w:rFonts w:ascii="Times New Roman" w:hAnsi="Times New Roman"/>
          <w:b/>
          <w:bCs/>
          <w:color w:val="000000" w:themeColor="text1"/>
          <w:sz w:val="24"/>
          <w:szCs w:val="24"/>
          <w:lang w:eastAsia="bg-BG"/>
        </w:rPr>
        <w:t>а</w:t>
      </w:r>
      <w:r w:rsidRPr="001A093E">
        <w:rPr>
          <w:rFonts w:ascii="Times New Roman" w:hAnsi="Times New Roman"/>
          <w:b/>
          <w:bCs/>
          <w:color w:val="000000" w:themeColor="text1"/>
          <w:sz w:val="24"/>
          <w:szCs w:val="24"/>
          <w:lang w:eastAsia="bg-BG"/>
        </w:rPr>
        <w:t>:</w:t>
      </w:r>
    </w:p>
    <w:p w14:paraId="1A96BC2D" w14:textId="77777777" w:rsidR="007733FD" w:rsidRPr="001A093E" w:rsidRDefault="008C1091" w:rsidP="002D21B0">
      <w:pPr>
        <w:spacing w:after="0" w:line="240" w:lineRule="auto"/>
        <w:jc w:val="both"/>
        <w:rPr>
          <w:rFonts w:ascii="Times New Roman" w:hAnsi="Times New Roman"/>
          <w:color w:val="000000" w:themeColor="text1"/>
          <w:sz w:val="24"/>
          <w:szCs w:val="24"/>
          <w:shd w:val="clear" w:color="auto" w:fill="FFFFFF"/>
        </w:rPr>
      </w:pPr>
      <w:r w:rsidRPr="001A093E">
        <w:rPr>
          <w:rFonts w:ascii="Times New Roman" w:hAnsi="Times New Roman"/>
          <w:color w:val="000000" w:themeColor="text1"/>
          <w:sz w:val="24"/>
          <w:szCs w:val="24"/>
        </w:rPr>
        <w:t>1.</w:t>
      </w:r>
      <w:r w:rsidR="007733FD" w:rsidRPr="001A093E">
        <w:rPr>
          <w:rFonts w:ascii="Times New Roman" w:hAnsi="Times New Roman"/>
          <w:color w:val="000000" w:themeColor="text1"/>
          <w:sz w:val="24"/>
          <w:szCs w:val="24"/>
        </w:rPr>
        <w:t xml:space="preserve"> Навсякъде в настоящата техническа спецификация  </w:t>
      </w:r>
      <w:r w:rsidR="007733FD" w:rsidRPr="001A093E">
        <w:rPr>
          <w:rFonts w:ascii="Times New Roman" w:hAnsi="Times New Roman"/>
          <w:color w:val="000000" w:themeColor="text1"/>
          <w:sz w:val="24"/>
          <w:szCs w:val="24"/>
          <w:shd w:val="clear" w:color="auto" w:fill="FFFFFF"/>
        </w:rPr>
        <w:t>всяко посочване на стандарт, следва да се чете допълнено с думите „или еквивалент“.</w:t>
      </w:r>
    </w:p>
    <w:sectPr w:rsidR="007733FD" w:rsidRPr="001A093E" w:rsidSect="00AE130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4E63" w14:textId="77777777" w:rsidR="00E70A61" w:rsidRDefault="00E70A61" w:rsidP="00770397">
      <w:pPr>
        <w:spacing w:after="0" w:line="240" w:lineRule="auto"/>
      </w:pPr>
      <w:r>
        <w:separator/>
      </w:r>
    </w:p>
  </w:endnote>
  <w:endnote w:type="continuationSeparator" w:id="0">
    <w:p w14:paraId="2403FACB" w14:textId="77777777" w:rsidR="00E70A61" w:rsidRDefault="00E70A61" w:rsidP="0077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C2D6B" w14:textId="77777777" w:rsidR="008773B0" w:rsidRDefault="0087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D26B" w14:textId="0B205629" w:rsidR="00770397" w:rsidRPr="008773B0" w:rsidRDefault="00770397" w:rsidP="0087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2B17" w14:textId="77777777" w:rsidR="008773B0" w:rsidRDefault="0087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0863" w14:textId="77777777" w:rsidR="00E70A61" w:rsidRDefault="00E70A61" w:rsidP="00770397">
      <w:pPr>
        <w:spacing w:after="0" w:line="240" w:lineRule="auto"/>
      </w:pPr>
      <w:r>
        <w:separator/>
      </w:r>
    </w:p>
  </w:footnote>
  <w:footnote w:type="continuationSeparator" w:id="0">
    <w:p w14:paraId="0C144403" w14:textId="77777777" w:rsidR="00E70A61" w:rsidRDefault="00E70A61" w:rsidP="0077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9EAB" w14:textId="77777777" w:rsidR="008773B0" w:rsidRDefault="0087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AF6" w14:textId="77777777" w:rsidR="008773B0" w:rsidRDefault="00877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CB13" w14:textId="77777777" w:rsidR="008773B0" w:rsidRDefault="00877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65F"/>
    <w:multiLevelType w:val="multilevel"/>
    <w:tmpl w:val="CC102714"/>
    <w:lvl w:ilvl="0">
      <w:start w:val="1"/>
      <w:numFmt w:val="decimal"/>
      <w:lvlText w:val="%1."/>
      <w:lvlJc w:val="left"/>
      <w:pPr>
        <w:ind w:left="1390" w:hanging="360"/>
      </w:pPr>
      <w:rPr>
        <w:rFonts w:hint="default"/>
      </w:rPr>
    </w:lvl>
    <w:lvl w:ilvl="1">
      <w:start w:val="1"/>
      <w:numFmt w:val="decimal"/>
      <w:lvlText w:val="%1.%2."/>
      <w:lvlJc w:val="left"/>
      <w:pPr>
        <w:ind w:left="1822" w:hanging="432"/>
      </w:pPr>
      <w:rPr>
        <w:rFonts w:hint="default"/>
      </w:rPr>
    </w:lvl>
    <w:lvl w:ilvl="2">
      <w:start w:val="1"/>
      <w:numFmt w:val="decimal"/>
      <w:lvlText w:val="%1.%2.%3."/>
      <w:lvlJc w:val="left"/>
      <w:pPr>
        <w:ind w:left="2254" w:hanging="504"/>
      </w:pPr>
      <w:rPr>
        <w:rFonts w:hint="default"/>
      </w:rPr>
    </w:lvl>
    <w:lvl w:ilvl="3">
      <w:start w:val="1"/>
      <w:numFmt w:val="decimal"/>
      <w:lvlText w:val="%1.%2.%3.%4."/>
      <w:lvlJc w:val="left"/>
      <w:pPr>
        <w:ind w:left="2758" w:hanging="648"/>
      </w:pPr>
      <w:rPr>
        <w:rFonts w:hint="default"/>
      </w:rPr>
    </w:lvl>
    <w:lvl w:ilvl="4">
      <w:start w:val="1"/>
      <w:numFmt w:val="decimal"/>
      <w:lvlText w:val="%1.%2.%3.%4.%5."/>
      <w:lvlJc w:val="left"/>
      <w:pPr>
        <w:ind w:left="3262" w:hanging="792"/>
      </w:pPr>
      <w:rPr>
        <w:rFonts w:hint="default"/>
      </w:rPr>
    </w:lvl>
    <w:lvl w:ilvl="5">
      <w:start w:val="1"/>
      <w:numFmt w:val="decimal"/>
      <w:lvlText w:val="%1.%2.%3.%4.%5.%6."/>
      <w:lvlJc w:val="left"/>
      <w:pPr>
        <w:ind w:left="3766" w:hanging="936"/>
      </w:pPr>
      <w:rPr>
        <w:rFonts w:hint="default"/>
      </w:rPr>
    </w:lvl>
    <w:lvl w:ilvl="6">
      <w:start w:val="1"/>
      <w:numFmt w:val="decimal"/>
      <w:lvlText w:val="%1.%2.%3.%4.%5.%6.%7."/>
      <w:lvlJc w:val="left"/>
      <w:pPr>
        <w:ind w:left="4270" w:hanging="1080"/>
      </w:pPr>
      <w:rPr>
        <w:rFonts w:hint="default"/>
      </w:rPr>
    </w:lvl>
    <w:lvl w:ilvl="7">
      <w:start w:val="1"/>
      <w:numFmt w:val="decimal"/>
      <w:lvlText w:val="%1.%2.%3.%4.%5.%6.%7.%8."/>
      <w:lvlJc w:val="left"/>
      <w:pPr>
        <w:ind w:left="4774" w:hanging="1224"/>
      </w:pPr>
      <w:rPr>
        <w:rFonts w:hint="default"/>
      </w:rPr>
    </w:lvl>
    <w:lvl w:ilvl="8">
      <w:start w:val="1"/>
      <w:numFmt w:val="decimal"/>
      <w:lvlText w:val="%1.%2.%3.%4.%5.%6.%7.%8.%9."/>
      <w:lvlJc w:val="left"/>
      <w:pPr>
        <w:ind w:left="5350" w:hanging="1440"/>
      </w:pPr>
      <w:rPr>
        <w:rFonts w:hint="default"/>
      </w:rPr>
    </w:lvl>
  </w:abstractNum>
  <w:abstractNum w:abstractNumId="1" w15:restartNumberingAfterBreak="0">
    <w:nsid w:val="0EF90F79"/>
    <w:multiLevelType w:val="hybridMultilevel"/>
    <w:tmpl w:val="803876E4"/>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83664"/>
    <w:multiLevelType w:val="hybridMultilevel"/>
    <w:tmpl w:val="CFCE8C38"/>
    <w:lvl w:ilvl="0" w:tplc="5DD4FA34">
      <w:start w:val="1"/>
      <w:numFmt w:val="decimal"/>
      <w:lvlText w:val="%1."/>
      <w:lvlJc w:val="left"/>
      <w:pPr>
        <w:ind w:left="2484"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5" w15:restartNumberingAfterBreak="0">
    <w:nsid w:val="2A275446"/>
    <w:multiLevelType w:val="hybridMultilevel"/>
    <w:tmpl w:val="67B641C2"/>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A6053CB"/>
    <w:multiLevelType w:val="hybridMultilevel"/>
    <w:tmpl w:val="BC56BD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E3F46"/>
    <w:multiLevelType w:val="multilevel"/>
    <w:tmpl w:val="1734A5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5F20AE2"/>
    <w:multiLevelType w:val="hybridMultilevel"/>
    <w:tmpl w:val="785CD45E"/>
    <w:lvl w:ilvl="0" w:tplc="0409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63A60A8"/>
    <w:multiLevelType w:val="hybridMultilevel"/>
    <w:tmpl w:val="B99E7BFC"/>
    <w:lvl w:ilvl="0" w:tplc="58FE63BC">
      <w:start w:val="2"/>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926077F"/>
    <w:multiLevelType w:val="hybridMultilevel"/>
    <w:tmpl w:val="33324B5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528EA"/>
    <w:multiLevelType w:val="multilevel"/>
    <w:tmpl w:val="CC102714"/>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56973260"/>
    <w:multiLevelType w:val="hybridMultilevel"/>
    <w:tmpl w:val="7E167E8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13B7"/>
    <w:multiLevelType w:val="hybridMultilevel"/>
    <w:tmpl w:val="B2A4ACC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15:restartNumberingAfterBreak="0">
    <w:nsid w:val="65DE3FAD"/>
    <w:multiLevelType w:val="hybridMultilevel"/>
    <w:tmpl w:val="18F0FC9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4" w15:restartNumberingAfterBreak="0">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3D46791"/>
    <w:multiLevelType w:val="hybridMultilevel"/>
    <w:tmpl w:val="15B051A2"/>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6" w15:restartNumberingAfterBreak="0">
    <w:nsid w:val="75410EE0"/>
    <w:multiLevelType w:val="hybridMultilevel"/>
    <w:tmpl w:val="C87CBCEE"/>
    <w:lvl w:ilvl="0" w:tplc="955C845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62114C6"/>
    <w:multiLevelType w:val="multilevel"/>
    <w:tmpl w:val="3AEE3F1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A392675"/>
    <w:multiLevelType w:val="hybridMultilevel"/>
    <w:tmpl w:val="13D4F4C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15:restartNumberingAfterBreak="0">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8"/>
  </w:num>
  <w:num w:numId="4">
    <w:abstractNumId w:val="18"/>
  </w:num>
  <w:num w:numId="5">
    <w:abstractNumId w:val="1"/>
  </w:num>
  <w:num w:numId="6">
    <w:abstractNumId w:val="0"/>
  </w:num>
  <w:num w:numId="7">
    <w:abstractNumId w:val="4"/>
  </w:num>
  <w:num w:numId="8">
    <w:abstractNumId w:val="13"/>
  </w:num>
  <w:num w:numId="9">
    <w:abstractNumId w:val="6"/>
  </w:num>
  <w:num w:numId="10">
    <w:abstractNumId w:val="26"/>
  </w:num>
  <w:num w:numId="11">
    <w:abstractNumId w:val="21"/>
  </w:num>
  <w:num w:numId="12">
    <w:abstractNumId w:val="29"/>
  </w:num>
  <w:num w:numId="13">
    <w:abstractNumId w:val="20"/>
  </w:num>
  <w:num w:numId="14">
    <w:abstractNumId w:val="10"/>
  </w:num>
  <w:num w:numId="15">
    <w:abstractNumId w:val="5"/>
  </w:num>
  <w:num w:numId="16">
    <w:abstractNumId w:val="16"/>
  </w:num>
  <w:num w:numId="17">
    <w:abstractNumId w:val="15"/>
  </w:num>
  <w:num w:numId="18">
    <w:abstractNumId w:val="17"/>
  </w:num>
  <w:num w:numId="19">
    <w:abstractNumId w:val="8"/>
  </w:num>
  <w:num w:numId="20">
    <w:abstractNumId w:val="3"/>
  </w:num>
  <w:num w:numId="21">
    <w:abstractNumId w:val="7"/>
  </w:num>
  <w:num w:numId="22">
    <w:abstractNumId w:val="14"/>
  </w:num>
  <w:num w:numId="23">
    <w:abstractNumId w:val="19"/>
  </w:num>
  <w:num w:numId="24">
    <w:abstractNumId w:val="2"/>
  </w:num>
  <w:num w:numId="25">
    <w:abstractNumId w:val="23"/>
  </w:num>
  <w:num w:numId="26">
    <w:abstractNumId w:val="24"/>
  </w:num>
  <w:num w:numId="27">
    <w:abstractNumId w:val="9"/>
  </w:num>
  <w:num w:numId="28">
    <w:abstractNumId w:val="11"/>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CD"/>
    <w:rsid w:val="00000629"/>
    <w:rsid w:val="000234D0"/>
    <w:rsid w:val="00033E39"/>
    <w:rsid w:val="00041770"/>
    <w:rsid w:val="00041A6F"/>
    <w:rsid w:val="0004407D"/>
    <w:rsid w:val="00050816"/>
    <w:rsid w:val="00057B73"/>
    <w:rsid w:val="00064DC0"/>
    <w:rsid w:val="00067E1F"/>
    <w:rsid w:val="00075C53"/>
    <w:rsid w:val="000823EB"/>
    <w:rsid w:val="00087A1B"/>
    <w:rsid w:val="00093901"/>
    <w:rsid w:val="000B44A2"/>
    <w:rsid w:val="000B64B2"/>
    <w:rsid w:val="000C14A9"/>
    <w:rsid w:val="000C16CE"/>
    <w:rsid w:val="000E11E3"/>
    <w:rsid w:val="000E66E0"/>
    <w:rsid w:val="000F01DC"/>
    <w:rsid w:val="00126460"/>
    <w:rsid w:val="0012697B"/>
    <w:rsid w:val="001432CA"/>
    <w:rsid w:val="001470A7"/>
    <w:rsid w:val="00157892"/>
    <w:rsid w:val="001601DD"/>
    <w:rsid w:val="00163FF6"/>
    <w:rsid w:val="00180B9F"/>
    <w:rsid w:val="00185D52"/>
    <w:rsid w:val="001A093E"/>
    <w:rsid w:val="001A2BEF"/>
    <w:rsid w:val="001A52FF"/>
    <w:rsid w:val="001B0079"/>
    <w:rsid w:val="001D0AE7"/>
    <w:rsid w:val="001D609A"/>
    <w:rsid w:val="001E64A2"/>
    <w:rsid w:val="00205E90"/>
    <w:rsid w:val="00207ACB"/>
    <w:rsid w:val="00211CC3"/>
    <w:rsid w:val="00223545"/>
    <w:rsid w:val="0024425C"/>
    <w:rsid w:val="0027096A"/>
    <w:rsid w:val="00273A31"/>
    <w:rsid w:val="00281666"/>
    <w:rsid w:val="00287B8B"/>
    <w:rsid w:val="00293D88"/>
    <w:rsid w:val="002A37FB"/>
    <w:rsid w:val="002D21B0"/>
    <w:rsid w:val="002D4555"/>
    <w:rsid w:val="002D7813"/>
    <w:rsid w:val="002E19B4"/>
    <w:rsid w:val="003047E9"/>
    <w:rsid w:val="00306914"/>
    <w:rsid w:val="00321898"/>
    <w:rsid w:val="003308ED"/>
    <w:rsid w:val="00330E2A"/>
    <w:rsid w:val="003351FE"/>
    <w:rsid w:val="003536A4"/>
    <w:rsid w:val="00360DF5"/>
    <w:rsid w:val="003706E5"/>
    <w:rsid w:val="00371984"/>
    <w:rsid w:val="003835B9"/>
    <w:rsid w:val="00390D1C"/>
    <w:rsid w:val="00393F2C"/>
    <w:rsid w:val="003A42EE"/>
    <w:rsid w:val="003B0536"/>
    <w:rsid w:val="003B4E06"/>
    <w:rsid w:val="003C411C"/>
    <w:rsid w:val="003E1D2F"/>
    <w:rsid w:val="003F16E5"/>
    <w:rsid w:val="003F1FC0"/>
    <w:rsid w:val="003F3909"/>
    <w:rsid w:val="003F446F"/>
    <w:rsid w:val="004028CC"/>
    <w:rsid w:val="004057AE"/>
    <w:rsid w:val="00412BCC"/>
    <w:rsid w:val="00422869"/>
    <w:rsid w:val="004254A3"/>
    <w:rsid w:val="004338C7"/>
    <w:rsid w:val="0044462D"/>
    <w:rsid w:val="00444834"/>
    <w:rsid w:val="00445918"/>
    <w:rsid w:val="0047130C"/>
    <w:rsid w:val="004744D6"/>
    <w:rsid w:val="00480739"/>
    <w:rsid w:val="004A6477"/>
    <w:rsid w:val="004A6593"/>
    <w:rsid w:val="004B0B3E"/>
    <w:rsid w:val="004B36D3"/>
    <w:rsid w:val="004C1FA2"/>
    <w:rsid w:val="004C4E83"/>
    <w:rsid w:val="004C5DC6"/>
    <w:rsid w:val="004E24AC"/>
    <w:rsid w:val="004E7CF5"/>
    <w:rsid w:val="004F7023"/>
    <w:rsid w:val="00505D07"/>
    <w:rsid w:val="00507A12"/>
    <w:rsid w:val="0053795C"/>
    <w:rsid w:val="00543998"/>
    <w:rsid w:val="00543C9B"/>
    <w:rsid w:val="00544A1A"/>
    <w:rsid w:val="00545D80"/>
    <w:rsid w:val="005503A3"/>
    <w:rsid w:val="00570C9D"/>
    <w:rsid w:val="005807CD"/>
    <w:rsid w:val="005813EB"/>
    <w:rsid w:val="00582AF0"/>
    <w:rsid w:val="00582E0E"/>
    <w:rsid w:val="0058324B"/>
    <w:rsid w:val="005853D7"/>
    <w:rsid w:val="0058747A"/>
    <w:rsid w:val="005A43E4"/>
    <w:rsid w:val="005B2898"/>
    <w:rsid w:val="005B34A5"/>
    <w:rsid w:val="005D33D2"/>
    <w:rsid w:val="005D5EDC"/>
    <w:rsid w:val="005E0DE0"/>
    <w:rsid w:val="005E1ED0"/>
    <w:rsid w:val="005F2933"/>
    <w:rsid w:val="00614F2F"/>
    <w:rsid w:val="00625BAE"/>
    <w:rsid w:val="00636945"/>
    <w:rsid w:val="00636DD0"/>
    <w:rsid w:val="00650A4E"/>
    <w:rsid w:val="00652094"/>
    <w:rsid w:val="006808C9"/>
    <w:rsid w:val="0069179C"/>
    <w:rsid w:val="00693373"/>
    <w:rsid w:val="006A4105"/>
    <w:rsid w:val="006A787B"/>
    <w:rsid w:val="006B584B"/>
    <w:rsid w:val="006B75F3"/>
    <w:rsid w:val="006D1917"/>
    <w:rsid w:val="006D1EEE"/>
    <w:rsid w:val="006D2636"/>
    <w:rsid w:val="006E615B"/>
    <w:rsid w:val="006E6258"/>
    <w:rsid w:val="006E66D6"/>
    <w:rsid w:val="006F269A"/>
    <w:rsid w:val="007119F3"/>
    <w:rsid w:val="00715352"/>
    <w:rsid w:val="007203B1"/>
    <w:rsid w:val="007346E7"/>
    <w:rsid w:val="007643CE"/>
    <w:rsid w:val="00770397"/>
    <w:rsid w:val="007733FD"/>
    <w:rsid w:val="00784102"/>
    <w:rsid w:val="00786F4D"/>
    <w:rsid w:val="0079420F"/>
    <w:rsid w:val="007A4C84"/>
    <w:rsid w:val="007B185B"/>
    <w:rsid w:val="007B3BAF"/>
    <w:rsid w:val="007C75E6"/>
    <w:rsid w:val="007C7E7A"/>
    <w:rsid w:val="007D3723"/>
    <w:rsid w:val="007E6C31"/>
    <w:rsid w:val="007E6E72"/>
    <w:rsid w:val="00802457"/>
    <w:rsid w:val="00811E2B"/>
    <w:rsid w:val="00816B04"/>
    <w:rsid w:val="00832365"/>
    <w:rsid w:val="00833FD7"/>
    <w:rsid w:val="00834526"/>
    <w:rsid w:val="00854111"/>
    <w:rsid w:val="00857A19"/>
    <w:rsid w:val="008639C8"/>
    <w:rsid w:val="00866DA1"/>
    <w:rsid w:val="00867C08"/>
    <w:rsid w:val="00873094"/>
    <w:rsid w:val="008732AB"/>
    <w:rsid w:val="008773B0"/>
    <w:rsid w:val="00882BF8"/>
    <w:rsid w:val="00882EC0"/>
    <w:rsid w:val="00886DA5"/>
    <w:rsid w:val="008A0A08"/>
    <w:rsid w:val="008A4313"/>
    <w:rsid w:val="008A6FC5"/>
    <w:rsid w:val="008B0E66"/>
    <w:rsid w:val="008B15F8"/>
    <w:rsid w:val="008B24BE"/>
    <w:rsid w:val="008B35C1"/>
    <w:rsid w:val="008C1091"/>
    <w:rsid w:val="008C630E"/>
    <w:rsid w:val="008C68A8"/>
    <w:rsid w:val="008D5096"/>
    <w:rsid w:val="008D6D53"/>
    <w:rsid w:val="008E246A"/>
    <w:rsid w:val="008F29F9"/>
    <w:rsid w:val="009518C4"/>
    <w:rsid w:val="00971EB0"/>
    <w:rsid w:val="0099007A"/>
    <w:rsid w:val="0099320F"/>
    <w:rsid w:val="0099677E"/>
    <w:rsid w:val="009B279D"/>
    <w:rsid w:val="009C1714"/>
    <w:rsid w:val="009D1758"/>
    <w:rsid w:val="009F5CE0"/>
    <w:rsid w:val="00A023D8"/>
    <w:rsid w:val="00A126F9"/>
    <w:rsid w:val="00A217E5"/>
    <w:rsid w:val="00A229EF"/>
    <w:rsid w:val="00A30F87"/>
    <w:rsid w:val="00A37003"/>
    <w:rsid w:val="00A40157"/>
    <w:rsid w:val="00A417F5"/>
    <w:rsid w:val="00A57337"/>
    <w:rsid w:val="00A725C5"/>
    <w:rsid w:val="00A73F10"/>
    <w:rsid w:val="00A74EA2"/>
    <w:rsid w:val="00A85917"/>
    <w:rsid w:val="00AC2C8E"/>
    <w:rsid w:val="00AC46AF"/>
    <w:rsid w:val="00AC5A45"/>
    <w:rsid w:val="00AC624A"/>
    <w:rsid w:val="00AD0856"/>
    <w:rsid w:val="00AE1301"/>
    <w:rsid w:val="00AE15ED"/>
    <w:rsid w:val="00AE3BBC"/>
    <w:rsid w:val="00AF1AD8"/>
    <w:rsid w:val="00AF30C1"/>
    <w:rsid w:val="00B05BC8"/>
    <w:rsid w:val="00B12955"/>
    <w:rsid w:val="00B22B89"/>
    <w:rsid w:val="00B33B8E"/>
    <w:rsid w:val="00B404E8"/>
    <w:rsid w:val="00B53A55"/>
    <w:rsid w:val="00B558E8"/>
    <w:rsid w:val="00B61B35"/>
    <w:rsid w:val="00B641D8"/>
    <w:rsid w:val="00B67B05"/>
    <w:rsid w:val="00B75096"/>
    <w:rsid w:val="00B839FA"/>
    <w:rsid w:val="00B842C6"/>
    <w:rsid w:val="00B85DAF"/>
    <w:rsid w:val="00B91566"/>
    <w:rsid w:val="00B93BD5"/>
    <w:rsid w:val="00BB18B9"/>
    <w:rsid w:val="00BC6E82"/>
    <w:rsid w:val="00BD1224"/>
    <w:rsid w:val="00BD7C4C"/>
    <w:rsid w:val="00BE28BA"/>
    <w:rsid w:val="00BF2EEA"/>
    <w:rsid w:val="00BF3170"/>
    <w:rsid w:val="00C13312"/>
    <w:rsid w:val="00C13C03"/>
    <w:rsid w:val="00C16505"/>
    <w:rsid w:val="00C22F7A"/>
    <w:rsid w:val="00C27ED4"/>
    <w:rsid w:val="00C33A4E"/>
    <w:rsid w:val="00C40063"/>
    <w:rsid w:val="00C40D96"/>
    <w:rsid w:val="00C441EA"/>
    <w:rsid w:val="00C46A1A"/>
    <w:rsid w:val="00C70CDA"/>
    <w:rsid w:val="00C71935"/>
    <w:rsid w:val="00C71DB9"/>
    <w:rsid w:val="00C86FA5"/>
    <w:rsid w:val="00C96564"/>
    <w:rsid w:val="00CA1108"/>
    <w:rsid w:val="00CA422D"/>
    <w:rsid w:val="00CA7950"/>
    <w:rsid w:val="00CB01E3"/>
    <w:rsid w:val="00CB0882"/>
    <w:rsid w:val="00CB2EC1"/>
    <w:rsid w:val="00CC1EDD"/>
    <w:rsid w:val="00CF4672"/>
    <w:rsid w:val="00D13E4E"/>
    <w:rsid w:val="00D21450"/>
    <w:rsid w:val="00D216AF"/>
    <w:rsid w:val="00D25788"/>
    <w:rsid w:val="00D335FA"/>
    <w:rsid w:val="00D37ADC"/>
    <w:rsid w:val="00D427BB"/>
    <w:rsid w:val="00D54156"/>
    <w:rsid w:val="00D57395"/>
    <w:rsid w:val="00D57DA8"/>
    <w:rsid w:val="00D61791"/>
    <w:rsid w:val="00D63384"/>
    <w:rsid w:val="00D846A2"/>
    <w:rsid w:val="00DA1CEE"/>
    <w:rsid w:val="00DA5058"/>
    <w:rsid w:val="00DA7133"/>
    <w:rsid w:val="00DB1C2F"/>
    <w:rsid w:val="00DC1060"/>
    <w:rsid w:val="00DC4AA6"/>
    <w:rsid w:val="00DC6ED3"/>
    <w:rsid w:val="00DD135A"/>
    <w:rsid w:val="00DD7AD0"/>
    <w:rsid w:val="00DE15B1"/>
    <w:rsid w:val="00DF7EB1"/>
    <w:rsid w:val="00E04C78"/>
    <w:rsid w:val="00E1513A"/>
    <w:rsid w:val="00E2403E"/>
    <w:rsid w:val="00E32C1B"/>
    <w:rsid w:val="00E4603B"/>
    <w:rsid w:val="00E63E49"/>
    <w:rsid w:val="00E70A61"/>
    <w:rsid w:val="00E76849"/>
    <w:rsid w:val="00E76D54"/>
    <w:rsid w:val="00E85A4B"/>
    <w:rsid w:val="00E91CAF"/>
    <w:rsid w:val="00E97370"/>
    <w:rsid w:val="00EA1A9A"/>
    <w:rsid w:val="00EA4285"/>
    <w:rsid w:val="00EB1ABF"/>
    <w:rsid w:val="00ED29E0"/>
    <w:rsid w:val="00ED7EEB"/>
    <w:rsid w:val="00EF1012"/>
    <w:rsid w:val="00EF2485"/>
    <w:rsid w:val="00EF6F37"/>
    <w:rsid w:val="00F00406"/>
    <w:rsid w:val="00F10461"/>
    <w:rsid w:val="00F1733B"/>
    <w:rsid w:val="00F23DE6"/>
    <w:rsid w:val="00F2406A"/>
    <w:rsid w:val="00F31B74"/>
    <w:rsid w:val="00F33BA9"/>
    <w:rsid w:val="00F36916"/>
    <w:rsid w:val="00F374E1"/>
    <w:rsid w:val="00F477CC"/>
    <w:rsid w:val="00F51604"/>
    <w:rsid w:val="00F54B27"/>
    <w:rsid w:val="00F557AD"/>
    <w:rsid w:val="00F74368"/>
    <w:rsid w:val="00F83531"/>
    <w:rsid w:val="00F920C0"/>
    <w:rsid w:val="00FA2D43"/>
    <w:rsid w:val="00FA7F63"/>
    <w:rsid w:val="00FB2131"/>
    <w:rsid w:val="00FC055C"/>
    <w:rsid w:val="00FC2434"/>
    <w:rsid w:val="00FC4137"/>
    <w:rsid w:val="00FD005C"/>
    <w:rsid w:val="00FE00F1"/>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4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0397"/>
    <w:rPr>
      <w:rFonts w:ascii="Calibri" w:eastAsia="Calibri" w:hAnsi="Calibri" w:cs="Times New Roman"/>
    </w:rPr>
  </w:style>
  <w:style w:type="paragraph" w:styleId="Footer">
    <w:name w:val="footer"/>
    <w:basedOn w:val="Normal"/>
    <w:link w:val="FooterChar"/>
    <w:uiPriority w:val="99"/>
    <w:unhideWhenUsed/>
    <w:rsid w:val="00770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0397"/>
    <w:rPr>
      <w:rFonts w:ascii="Calibri" w:eastAsia="Calibri" w:hAnsi="Calibri" w:cs="Times New Roman"/>
    </w:rPr>
  </w:style>
  <w:style w:type="paragraph" w:styleId="ListParagraph">
    <w:name w:val="List Paragraph"/>
    <w:basedOn w:val="Normal"/>
    <w:link w:val="ListParagraphChar"/>
    <w:uiPriority w:val="34"/>
    <w:qFormat/>
    <w:rsid w:val="00AC2C8E"/>
    <w:pPr>
      <w:ind w:left="720"/>
      <w:contextualSpacing/>
    </w:pPr>
  </w:style>
  <w:style w:type="character" w:styleId="Emphasis">
    <w:name w:val="Emphasis"/>
    <w:basedOn w:val="DefaultParagraphFont"/>
    <w:uiPriority w:val="20"/>
    <w:qFormat/>
    <w:rsid w:val="00F920C0"/>
    <w:rPr>
      <w:i/>
      <w:iCs/>
    </w:rPr>
  </w:style>
  <w:style w:type="character" w:styleId="Hyperlink">
    <w:name w:val="Hyperlink"/>
    <w:basedOn w:val="DefaultParagraphFont"/>
    <w:uiPriority w:val="99"/>
    <w:unhideWhenUsed/>
    <w:rsid w:val="008C68A8"/>
    <w:rPr>
      <w:color w:val="0563C1" w:themeColor="hyperlink"/>
      <w:u w:val="single"/>
    </w:rPr>
  </w:style>
  <w:style w:type="character" w:customStyle="1" w:styleId="il">
    <w:name w:val="il"/>
    <w:basedOn w:val="DefaultParagraphFont"/>
    <w:rsid w:val="0099007A"/>
  </w:style>
  <w:style w:type="character" w:customStyle="1" w:styleId="cpuname1">
    <w:name w:val="cpuname1"/>
    <w:basedOn w:val="DefaultParagraphFont"/>
    <w:rsid w:val="00834526"/>
    <w:rPr>
      <w:rFonts w:ascii="Arial" w:hAnsi="Arial" w:cs="Arial" w:hint="default"/>
      <w:b/>
      <w:bCs/>
      <w:sz w:val="20"/>
      <w:szCs w:val="20"/>
    </w:rPr>
  </w:style>
  <w:style w:type="character" w:styleId="FollowedHyperlink">
    <w:name w:val="FollowedHyperlink"/>
    <w:basedOn w:val="DefaultParagraphFont"/>
    <w:uiPriority w:val="99"/>
    <w:semiHidden/>
    <w:unhideWhenUsed/>
    <w:rsid w:val="00F31B74"/>
    <w:rPr>
      <w:color w:val="954F72" w:themeColor="followedHyperlink"/>
      <w:u w:val="single"/>
    </w:rPr>
  </w:style>
  <w:style w:type="table" w:styleId="TableGrid">
    <w:name w:val="Table Grid"/>
    <w:basedOn w:val="TableNormal"/>
    <w:uiPriority w:val="39"/>
    <w:rsid w:val="00DA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A7133"/>
    <w:rPr>
      <w:rFonts w:ascii="Calibri" w:eastAsia="Calibri" w:hAnsi="Calibri" w:cs="Times New Roman"/>
    </w:rPr>
  </w:style>
  <w:style w:type="character" w:styleId="CommentReference">
    <w:name w:val="annotation reference"/>
    <w:basedOn w:val="DefaultParagraphFont"/>
    <w:uiPriority w:val="99"/>
    <w:semiHidden/>
    <w:unhideWhenUsed/>
    <w:rsid w:val="00DC6ED3"/>
    <w:rPr>
      <w:sz w:val="16"/>
      <w:szCs w:val="16"/>
    </w:rPr>
  </w:style>
  <w:style w:type="paragraph" w:styleId="CommentText">
    <w:name w:val="annotation text"/>
    <w:basedOn w:val="Normal"/>
    <w:link w:val="CommentTextChar"/>
    <w:uiPriority w:val="99"/>
    <w:semiHidden/>
    <w:unhideWhenUsed/>
    <w:rsid w:val="00DC6ED3"/>
    <w:pPr>
      <w:spacing w:line="240" w:lineRule="auto"/>
    </w:pPr>
    <w:rPr>
      <w:sz w:val="20"/>
      <w:szCs w:val="20"/>
    </w:rPr>
  </w:style>
  <w:style w:type="character" w:customStyle="1" w:styleId="CommentTextChar">
    <w:name w:val="Comment Text Char"/>
    <w:basedOn w:val="DefaultParagraphFont"/>
    <w:link w:val="CommentText"/>
    <w:uiPriority w:val="99"/>
    <w:semiHidden/>
    <w:rsid w:val="00DC6E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6ED3"/>
    <w:rPr>
      <w:b/>
      <w:bCs/>
    </w:rPr>
  </w:style>
  <w:style w:type="character" w:customStyle="1" w:styleId="CommentSubjectChar">
    <w:name w:val="Comment Subject Char"/>
    <w:basedOn w:val="CommentTextChar"/>
    <w:link w:val="CommentSubject"/>
    <w:uiPriority w:val="99"/>
    <w:semiHidden/>
    <w:rsid w:val="00DC6ED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C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89228">
      <w:bodyDiv w:val="1"/>
      <w:marLeft w:val="0"/>
      <w:marRight w:val="0"/>
      <w:marTop w:val="0"/>
      <w:marBottom w:val="0"/>
      <w:divBdr>
        <w:top w:val="none" w:sz="0" w:space="0" w:color="auto"/>
        <w:left w:val="none" w:sz="0" w:space="0" w:color="auto"/>
        <w:bottom w:val="none" w:sz="0" w:space="0" w:color="auto"/>
        <w:right w:val="none" w:sz="0" w:space="0" w:color="auto"/>
      </w:divBdr>
      <w:divsChild>
        <w:div w:id="292488684">
          <w:marLeft w:val="0"/>
          <w:marRight w:val="0"/>
          <w:marTop w:val="0"/>
          <w:marBottom w:val="0"/>
          <w:divBdr>
            <w:top w:val="none" w:sz="0" w:space="0" w:color="auto"/>
            <w:left w:val="none" w:sz="0" w:space="0" w:color="auto"/>
            <w:bottom w:val="none" w:sz="0" w:space="0" w:color="auto"/>
            <w:right w:val="none" w:sz="0" w:space="0" w:color="auto"/>
          </w:divBdr>
        </w:div>
      </w:divsChild>
    </w:div>
    <w:div w:id="800611169">
      <w:bodyDiv w:val="1"/>
      <w:marLeft w:val="0"/>
      <w:marRight w:val="0"/>
      <w:marTop w:val="0"/>
      <w:marBottom w:val="0"/>
      <w:divBdr>
        <w:top w:val="none" w:sz="0" w:space="0" w:color="auto"/>
        <w:left w:val="none" w:sz="0" w:space="0" w:color="auto"/>
        <w:bottom w:val="none" w:sz="0" w:space="0" w:color="auto"/>
        <w:right w:val="none" w:sz="0" w:space="0" w:color="auto"/>
      </w:divBdr>
    </w:div>
    <w:div w:id="863909684">
      <w:bodyDiv w:val="1"/>
      <w:marLeft w:val="0"/>
      <w:marRight w:val="0"/>
      <w:marTop w:val="0"/>
      <w:marBottom w:val="0"/>
      <w:divBdr>
        <w:top w:val="none" w:sz="0" w:space="0" w:color="auto"/>
        <w:left w:val="none" w:sz="0" w:space="0" w:color="auto"/>
        <w:bottom w:val="none" w:sz="0" w:space="0" w:color="auto"/>
        <w:right w:val="none" w:sz="0" w:space="0" w:color="auto"/>
      </w:divBdr>
    </w:div>
    <w:div w:id="1104959084">
      <w:bodyDiv w:val="1"/>
      <w:marLeft w:val="0"/>
      <w:marRight w:val="0"/>
      <w:marTop w:val="0"/>
      <w:marBottom w:val="0"/>
      <w:divBdr>
        <w:top w:val="none" w:sz="0" w:space="0" w:color="auto"/>
        <w:left w:val="none" w:sz="0" w:space="0" w:color="auto"/>
        <w:bottom w:val="none" w:sz="0" w:space="0" w:color="auto"/>
        <w:right w:val="none" w:sz="0" w:space="0" w:color="auto"/>
      </w:divBdr>
    </w:div>
    <w:div w:id="1571963654">
      <w:bodyDiv w:val="1"/>
      <w:marLeft w:val="0"/>
      <w:marRight w:val="0"/>
      <w:marTop w:val="0"/>
      <w:marBottom w:val="0"/>
      <w:divBdr>
        <w:top w:val="none" w:sz="0" w:space="0" w:color="auto"/>
        <w:left w:val="none" w:sz="0" w:space="0" w:color="auto"/>
        <w:bottom w:val="none" w:sz="0" w:space="0" w:color="auto"/>
        <w:right w:val="none" w:sz="0" w:space="0" w:color="auto"/>
      </w:divBdr>
    </w:div>
    <w:div w:id="1700008462">
      <w:bodyDiv w:val="1"/>
      <w:marLeft w:val="0"/>
      <w:marRight w:val="0"/>
      <w:marTop w:val="0"/>
      <w:marBottom w:val="0"/>
      <w:divBdr>
        <w:top w:val="none" w:sz="0" w:space="0" w:color="auto"/>
        <w:left w:val="none" w:sz="0" w:space="0" w:color="auto"/>
        <w:bottom w:val="none" w:sz="0" w:space="0" w:color="auto"/>
        <w:right w:val="none" w:sz="0" w:space="0" w:color="auto"/>
      </w:divBdr>
    </w:div>
    <w:div w:id="1706246218">
      <w:bodyDiv w:val="1"/>
      <w:marLeft w:val="0"/>
      <w:marRight w:val="0"/>
      <w:marTop w:val="0"/>
      <w:marBottom w:val="0"/>
      <w:divBdr>
        <w:top w:val="none" w:sz="0" w:space="0" w:color="auto"/>
        <w:left w:val="none" w:sz="0" w:space="0" w:color="auto"/>
        <w:bottom w:val="none" w:sz="0" w:space="0" w:color="auto"/>
        <w:right w:val="none" w:sz="0" w:space="0" w:color="auto"/>
      </w:divBdr>
    </w:div>
    <w:div w:id="2136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AverageRating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43E6D-39C8-4FC4-A2C4-A671445D5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BED2F-6614-4703-B40D-F779196A2670}">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DBFE127C-3090-4A49-8DFD-6F4ACBD61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2019-03-29T11:29:00Z</dcterms:created>
  <dcterms:modified xsi:type="dcterms:W3CDTF">2019-05-27T07:58:00Z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