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81946" w14:textId="77777777" w:rsidR="00770397" w:rsidRPr="001A093E" w:rsidRDefault="00770397" w:rsidP="00770397">
      <w:pPr>
        <w:widowControl w:val="0"/>
        <w:autoSpaceDE w:val="0"/>
        <w:spacing w:after="0" w:line="240" w:lineRule="auto"/>
        <w:ind w:left="5670"/>
        <w:jc w:val="both"/>
        <w:rPr>
          <w:rFonts w:ascii="Times New Roman" w:hAnsi="Times New Roman"/>
          <w:b/>
          <w:bCs/>
          <w:color w:val="000000" w:themeColor="text1"/>
          <w:sz w:val="24"/>
          <w:szCs w:val="24"/>
        </w:rPr>
      </w:pPr>
      <w:r w:rsidRPr="001A093E">
        <w:rPr>
          <w:rFonts w:ascii="Times New Roman" w:hAnsi="Times New Roman"/>
          <w:b/>
          <w:bCs/>
          <w:color w:val="000000" w:themeColor="text1"/>
          <w:sz w:val="24"/>
          <w:szCs w:val="24"/>
        </w:rPr>
        <w:t>ОДОБРЯВАМ:</w:t>
      </w:r>
    </w:p>
    <w:p w14:paraId="630E50B1" w14:textId="77777777" w:rsidR="00770397" w:rsidRPr="001A093E" w:rsidRDefault="00770397" w:rsidP="00770397">
      <w:pPr>
        <w:widowControl w:val="0"/>
        <w:autoSpaceDE w:val="0"/>
        <w:spacing w:after="0" w:line="240" w:lineRule="auto"/>
        <w:ind w:left="5670"/>
        <w:jc w:val="both"/>
        <w:rPr>
          <w:rFonts w:ascii="Times New Roman" w:hAnsi="Times New Roman"/>
          <w:b/>
          <w:bCs/>
          <w:color w:val="000000" w:themeColor="text1"/>
          <w:sz w:val="24"/>
          <w:szCs w:val="24"/>
        </w:rPr>
      </w:pPr>
    </w:p>
    <w:p w14:paraId="373A9455" w14:textId="75AE1698" w:rsidR="00770397" w:rsidRPr="001A093E" w:rsidRDefault="000B44A2" w:rsidP="00770397">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ЦВЕТАН НАНОВ</w:t>
      </w:r>
    </w:p>
    <w:p w14:paraId="5D594849" w14:textId="191E39D1" w:rsidR="00770397" w:rsidRPr="001A093E" w:rsidRDefault="000B44A2" w:rsidP="00770397">
      <w:pPr>
        <w:widowControl w:val="0"/>
        <w:autoSpaceDE w:val="0"/>
        <w:spacing w:after="0" w:line="240" w:lineRule="auto"/>
        <w:ind w:left="567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ГЛАВЕН СЕКРЕТАР</w:t>
      </w:r>
      <w:bookmarkStart w:id="0" w:name="_GoBack"/>
      <w:bookmarkEnd w:id="0"/>
      <w:r w:rsidR="00770397" w:rsidRPr="001A093E">
        <w:rPr>
          <w:rFonts w:ascii="Times New Roman" w:hAnsi="Times New Roman"/>
          <w:b/>
          <w:bCs/>
          <w:color w:val="000000" w:themeColor="text1"/>
          <w:sz w:val="24"/>
          <w:szCs w:val="24"/>
        </w:rPr>
        <w:t xml:space="preserve"> НА НСИ</w:t>
      </w:r>
    </w:p>
    <w:p w14:paraId="4536F654" w14:textId="77777777" w:rsidR="00770397" w:rsidRPr="001A093E" w:rsidRDefault="00770397" w:rsidP="00770397">
      <w:pPr>
        <w:jc w:val="center"/>
        <w:rPr>
          <w:rFonts w:ascii="Times New Roman" w:hAnsi="Times New Roman"/>
          <w:b/>
          <w:color w:val="000000" w:themeColor="text1"/>
          <w:sz w:val="24"/>
          <w:szCs w:val="24"/>
        </w:rPr>
      </w:pPr>
    </w:p>
    <w:p w14:paraId="6894DE3D" w14:textId="77777777" w:rsidR="00770397" w:rsidRPr="001A093E" w:rsidRDefault="00770397" w:rsidP="00770397">
      <w:pPr>
        <w:jc w:val="center"/>
        <w:rPr>
          <w:rFonts w:ascii="Times New Roman" w:hAnsi="Times New Roman"/>
          <w:b/>
          <w:color w:val="000000" w:themeColor="text1"/>
          <w:sz w:val="24"/>
          <w:szCs w:val="24"/>
        </w:rPr>
      </w:pPr>
      <w:r w:rsidRPr="001A093E">
        <w:rPr>
          <w:rFonts w:ascii="Times New Roman" w:hAnsi="Times New Roman"/>
          <w:b/>
          <w:color w:val="000000" w:themeColor="text1"/>
          <w:sz w:val="24"/>
          <w:szCs w:val="24"/>
        </w:rPr>
        <w:t>ТЕХНИЧЕСКА СПЕЦИФИКАЦИЯ</w:t>
      </w:r>
    </w:p>
    <w:p w14:paraId="321EAF51" w14:textId="77777777" w:rsidR="00B05BC8" w:rsidRPr="001A093E" w:rsidRDefault="00B05BC8" w:rsidP="00B05BC8">
      <w:pPr>
        <w:jc w:val="center"/>
        <w:rPr>
          <w:rFonts w:ascii="Times New Roman" w:hAnsi="Times New Roman"/>
          <w:b/>
          <w:color w:val="000000" w:themeColor="text1"/>
          <w:sz w:val="24"/>
          <w:szCs w:val="24"/>
        </w:rPr>
      </w:pPr>
      <w:r w:rsidRPr="001A093E">
        <w:rPr>
          <w:rFonts w:ascii="Times New Roman" w:hAnsi="Times New Roman"/>
          <w:b/>
          <w:color w:val="000000" w:themeColor="text1"/>
          <w:sz w:val="24"/>
          <w:szCs w:val="24"/>
        </w:rPr>
        <w:t>за</w:t>
      </w:r>
    </w:p>
    <w:p w14:paraId="5E387224" w14:textId="46E35D0B" w:rsidR="00B05BC8" w:rsidRPr="001A093E" w:rsidRDefault="00B05BC8" w:rsidP="00B05BC8">
      <w:pPr>
        <w:jc w:val="center"/>
        <w:rPr>
          <w:rFonts w:ascii="Times New Roman" w:hAnsi="Times New Roman"/>
          <w:b/>
          <w:color w:val="000000" w:themeColor="text1"/>
          <w:sz w:val="24"/>
          <w:szCs w:val="24"/>
        </w:rPr>
      </w:pPr>
      <w:r w:rsidRPr="001A093E">
        <w:rPr>
          <w:rFonts w:ascii="Times New Roman" w:hAnsi="Times New Roman"/>
          <w:b/>
          <w:color w:val="000000" w:themeColor="text1"/>
          <w:sz w:val="24"/>
          <w:szCs w:val="24"/>
        </w:rPr>
        <w:t xml:space="preserve">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w:t>
      </w:r>
      <w:r w:rsidR="00B558E8">
        <w:rPr>
          <w:rFonts w:ascii="Times New Roman" w:hAnsi="Times New Roman"/>
          <w:b/>
          <w:color w:val="000000" w:themeColor="text1"/>
          <w:sz w:val="24"/>
          <w:szCs w:val="24"/>
        </w:rPr>
        <w:t>данни</w:t>
      </w:r>
      <w:r w:rsidRPr="001A093E">
        <w:rPr>
          <w:rFonts w:ascii="Times New Roman" w:hAnsi="Times New Roman"/>
          <w:b/>
          <w:color w:val="000000" w:themeColor="text1"/>
          <w:sz w:val="24"/>
          <w:szCs w:val="24"/>
        </w:rPr>
        <w:t xml:space="preserve"> и хардуер</w:t>
      </w:r>
    </w:p>
    <w:p w14:paraId="367FC65D" w14:textId="77777777" w:rsidR="00B05BC8" w:rsidRPr="001A093E" w:rsidRDefault="00B05BC8"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1. Предмет:</w:t>
      </w:r>
    </w:p>
    <w:p w14:paraId="5EE9BE37" w14:textId="77777777" w:rsidR="00B05BC8" w:rsidRPr="001A093E" w:rsidRDefault="00B05BC8" w:rsidP="002D21B0">
      <w:pPr>
        <w:jc w:val="both"/>
        <w:rPr>
          <w:rFonts w:ascii="Times New Roman" w:hAnsi="Times New Roman"/>
          <w:color w:val="000000" w:themeColor="text1"/>
          <w:sz w:val="24"/>
          <w:szCs w:val="24"/>
        </w:rPr>
      </w:pPr>
      <w:r w:rsidRPr="001A093E">
        <w:rPr>
          <w:rFonts w:ascii="Times New Roman" w:hAnsi="Times New Roman"/>
          <w:color w:val="000000" w:themeColor="text1"/>
          <w:sz w:val="24"/>
          <w:szCs w:val="24"/>
          <w:lang w:eastAsia="bg-BG"/>
        </w:rPr>
        <w:t xml:space="preserve">Предмет на настоящата техническа спецификация е </w:t>
      </w:r>
      <w:r w:rsidRPr="001A093E">
        <w:rPr>
          <w:rFonts w:ascii="Times New Roman" w:hAnsi="Times New Roman"/>
          <w:color w:val="000000" w:themeColor="text1"/>
          <w:sz w:val="24"/>
          <w:szCs w:val="24"/>
        </w:rPr>
        <w:t xml:space="preserve">доставка и гаранционно обслужване на място на </w:t>
      </w:r>
      <w:r w:rsidR="009C1714" w:rsidRPr="001A093E">
        <w:rPr>
          <w:rFonts w:ascii="Times New Roman" w:hAnsi="Times New Roman"/>
          <w:color w:val="000000" w:themeColor="text1"/>
          <w:sz w:val="24"/>
          <w:szCs w:val="24"/>
        </w:rPr>
        <w:t>софтуер за събиране и анализ на журнални записи, свързани с информационната сигурност и защита, наблюдение и управление на базите от данни, и хардуер</w:t>
      </w:r>
    </w:p>
    <w:p w14:paraId="48333B6A" w14:textId="77777777" w:rsidR="00B05BC8" w:rsidRPr="001A093E" w:rsidRDefault="00B05BC8"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 Минималните технически изисквания:</w:t>
      </w:r>
    </w:p>
    <w:p w14:paraId="707B3FE0" w14:textId="522268A6" w:rsidR="00AC2C8E" w:rsidRDefault="007643CE" w:rsidP="002D21B0">
      <w:pPr>
        <w:spacing w:after="0" w:line="240" w:lineRule="auto"/>
        <w:jc w:val="both"/>
        <w:rPr>
          <w:rFonts w:ascii="Times New Roman" w:hAnsi="Times New Roman"/>
          <w:b/>
          <w:sz w:val="24"/>
          <w:szCs w:val="24"/>
          <w:lang w:eastAsia="bg-BG"/>
        </w:rPr>
      </w:pPr>
      <w:r w:rsidRPr="001A093E">
        <w:rPr>
          <w:rFonts w:ascii="Times New Roman" w:hAnsi="Times New Roman"/>
          <w:b/>
          <w:bCs/>
          <w:color w:val="000000" w:themeColor="text1"/>
          <w:sz w:val="24"/>
          <w:szCs w:val="24"/>
          <w:lang w:eastAsia="bg-BG"/>
        </w:rPr>
        <w:t xml:space="preserve">2.1. </w:t>
      </w:r>
      <w:r w:rsidR="00DA7133" w:rsidRPr="001A093E">
        <w:rPr>
          <w:rFonts w:ascii="Times New Roman" w:hAnsi="Times New Roman"/>
          <w:b/>
          <w:sz w:val="24"/>
          <w:szCs w:val="24"/>
          <w:lang w:eastAsia="bg-BG"/>
        </w:rPr>
        <w:t>Софтуер за събиране и анализ на журнални записи свързани с информационната сигурност – 1 брой</w:t>
      </w:r>
    </w:p>
    <w:p w14:paraId="0D158A04" w14:textId="77777777" w:rsidR="002D21B0" w:rsidRPr="001A093E" w:rsidRDefault="002D21B0" w:rsidP="002D21B0">
      <w:pPr>
        <w:spacing w:after="0" w:line="240" w:lineRule="auto"/>
        <w:jc w:val="both"/>
        <w:rPr>
          <w:rFonts w:ascii="Times New Roman" w:hAnsi="Times New Roman"/>
          <w:b/>
          <w:sz w:val="24"/>
          <w:szCs w:val="24"/>
          <w:lang w:eastAsia="bg-BG"/>
        </w:rPr>
      </w:pPr>
    </w:p>
    <w:tbl>
      <w:tblPr>
        <w:tblStyle w:val="TableGrid"/>
        <w:tblW w:w="0" w:type="auto"/>
        <w:jc w:val="center"/>
        <w:tblLook w:val="04A0" w:firstRow="1" w:lastRow="0" w:firstColumn="1" w:lastColumn="0" w:noHBand="0" w:noVBand="1"/>
      </w:tblPr>
      <w:tblGrid>
        <w:gridCol w:w="533"/>
        <w:gridCol w:w="7903"/>
      </w:tblGrid>
      <w:tr w:rsidR="00DA7133" w:rsidRPr="001A093E" w14:paraId="307B73E6" w14:textId="77777777" w:rsidTr="00E2403E">
        <w:trPr>
          <w:tblHeader/>
          <w:jc w:val="center"/>
        </w:trPr>
        <w:tc>
          <w:tcPr>
            <w:tcW w:w="533" w:type="dxa"/>
            <w:shd w:val="clear" w:color="auto" w:fill="2E74B5" w:themeFill="accent1" w:themeFillShade="BF"/>
          </w:tcPr>
          <w:p w14:paraId="434E6392" w14:textId="77777777" w:rsidR="00DA7133" w:rsidRPr="001A093E" w:rsidRDefault="00DA7133" w:rsidP="00DA7133">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7903" w:type="dxa"/>
            <w:shd w:val="clear" w:color="auto" w:fill="2E74B5" w:themeFill="accent1" w:themeFillShade="BF"/>
            <w:vAlign w:val="center"/>
          </w:tcPr>
          <w:p w14:paraId="314EA0CC" w14:textId="77777777" w:rsidR="00DA7133" w:rsidRPr="001A093E" w:rsidRDefault="00DA7133" w:rsidP="00DA7133">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DA7133" w:rsidRPr="001A093E" w14:paraId="68853E42" w14:textId="77777777" w:rsidTr="006E66D6">
        <w:trPr>
          <w:jc w:val="center"/>
        </w:trPr>
        <w:tc>
          <w:tcPr>
            <w:tcW w:w="533" w:type="dxa"/>
          </w:tcPr>
          <w:p w14:paraId="0B1A0477"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02A0EC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да позволява централизирано управление посредством </w:t>
            </w:r>
            <w:proofErr w:type="spellStart"/>
            <w:r w:rsidRPr="001A093E">
              <w:rPr>
                <w:rFonts w:ascii="Times New Roman" w:hAnsi="Times New Roman"/>
                <w:sz w:val="24"/>
                <w:szCs w:val="24"/>
              </w:rPr>
              <w:t>web</w:t>
            </w:r>
            <w:proofErr w:type="spellEnd"/>
            <w:r w:rsidRPr="001A093E">
              <w:rPr>
                <w:rFonts w:ascii="Times New Roman" w:hAnsi="Times New Roman"/>
                <w:sz w:val="24"/>
                <w:szCs w:val="24"/>
              </w:rPr>
              <w:t xml:space="preserve"> базиран интерфейс.</w:t>
            </w:r>
          </w:p>
        </w:tc>
      </w:tr>
      <w:tr w:rsidR="00DA7133" w:rsidRPr="001A093E" w14:paraId="4FFB1890" w14:textId="77777777" w:rsidTr="006E66D6">
        <w:trPr>
          <w:jc w:val="center"/>
        </w:trPr>
        <w:tc>
          <w:tcPr>
            <w:tcW w:w="533" w:type="dxa"/>
          </w:tcPr>
          <w:p w14:paraId="5AB247A3"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473226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Административните правомощия трябва да позволяват дефиниране на достъп според устройства, група от устройства или мрежови диапазон.</w:t>
            </w:r>
          </w:p>
        </w:tc>
      </w:tr>
      <w:tr w:rsidR="00DA7133" w:rsidRPr="001A093E" w14:paraId="4C4114B8" w14:textId="77777777" w:rsidTr="006E66D6">
        <w:trPr>
          <w:jc w:val="center"/>
        </w:trPr>
        <w:tc>
          <w:tcPr>
            <w:tcW w:w="533" w:type="dxa"/>
          </w:tcPr>
          <w:p w14:paraId="6EEA3C07"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B0DD21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Административните правомощия трябва да позволяват дефиниране на ролево-базиран достъп до различни функционални области на софтуера. Това включва ограничаване на достъпа до специфична функционалност извън обхвата на потребителската роля. Тази функционалност може да бъде административна, отчетна, филтрираща събития, корелация на събития, достъп до работен плот и др.</w:t>
            </w:r>
          </w:p>
        </w:tc>
      </w:tr>
      <w:tr w:rsidR="00DA7133" w:rsidRPr="001A093E" w14:paraId="70E4DC45" w14:textId="77777777" w:rsidTr="006E66D6">
        <w:trPr>
          <w:jc w:val="center"/>
        </w:trPr>
        <w:tc>
          <w:tcPr>
            <w:tcW w:w="533" w:type="dxa"/>
          </w:tcPr>
          <w:p w14:paraId="77C4AD4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F39A11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автоматично откриване на активи, които са обект на защита и наблюдение.</w:t>
            </w:r>
          </w:p>
        </w:tc>
      </w:tr>
      <w:tr w:rsidR="00DA7133" w:rsidRPr="001A093E" w14:paraId="7F78986D" w14:textId="77777777" w:rsidTr="006E66D6">
        <w:trPr>
          <w:jc w:val="center"/>
        </w:trPr>
        <w:tc>
          <w:tcPr>
            <w:tcW w:w="533" w:type="dxa"/>
          </w:tcPr>
          <w:p w14:paraId="16E32DC4"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45F84D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автоматична класификация на активите, които са обект на защита.</w:t>
            </w:r>
          </w:p>
        </w:tc>
      </w:tr>
      <w:tr w:rsidR="00DA7133" w:rsidRPr="001A093E" w14:paraId="066BC59C" w14:textId="77777777" w:rsidTr="006E66D6">
        <w:trPr>
          <w:jc w:val="center"/>
        </w:trPr>
        <w:tc>
          <w:tcPr>
            <w:tcW w:w="533" w:type="dxa"/>
          </w:tcPr>
          <w:p w14:paraId="507C89C1"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4BD8A3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модификация на комуникационните портове между компонентите си.</w:t>
            </w:r>
          </w:p>
        </w:tc>
      </w:tr>
      <w:tr w:rsidR="00DA7133" w:rsidRPr="001A093E" w14:paraId="0832825D" w14:textId="77777777" w:rsidTr="006E66D6">
        <w:trPr>
          <w:jc w:val="center"/>
        </w:trPr>
        <w:tc>
          <w:tcPr>
            <w:tcW w:w="533" w:type="dxa"/>
          </w:tcPr>
          <w:p w14:paraId="6F88A78B"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8907056"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отворено API за достъп до информацията в базите от данни.</w:t>
            </w:r>
          </w:p>
        </w:tc>
      </w:tr>
      <w:tr w:rsidR="00DA7133" w:rsidRPr="001A093E" w14:paraId="7159BE98" w14:textId="77777777" w:rsidTr="006E66D6">
        <w:trPr>
          <w:jc w:val="center"/>
        </w:trPr>
        <w:tc>
          <w:tcPr>
            <w:tcW w:w="533" w:type="dxa"/>
          </w:tcPr>
          <w:p w14:paraId="14BFEB93"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1BD2C50"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криптиране на комуникацията между компонентите си.</w:t>
            </w:r>
          </w:p>
        </w:tc>
      </w:tr>
      <w:tr w:rsidR="00DA7133" w:rsidRPr="001A093E" w14:paraId="6451CB08" w14:textId="77777777" w:rsidTr="006E66D6">
        <w:trPr>
          <w:jc w:val="center"/>
        </w:trPr>
        <w:tc>
          <w:tcPr>
            <w:tcW w:w="533" w:type="dxa"/>
          </w:tcPr>
          <w:p w14:paraId="1AF1BCA4"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6DE96F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позволява интеграция с външни системи за </w:t>
            </w:r>
            <w:proofErr w:type="spellStart"/>
            <w:r w:rsidRPr="001A093E">
              <w:rPr>
                <w:rFonts w:ascii="Times New Roman" w:hAnsi="Times New Roman"/>
                <w:sz w:val="24"/>
                <w:szCs w:val="24"/>
              </w:rPr>
              <w:t>автентикация</w:t>
            </w:r>
            <w:proofErr w:type="spellEnd"/>
            <w:r w:rsidRPr="001A093E">
              <w:rPr>
                <w:rFonts w:ascii="Times New Roman" w:hAnsi="Times New Roman"/>
                <w:sz w:val="24"/>
                <w:szCs w:val="24"/>
              </w:rPr>
              <w:t>.</w:t>
            </w:r>
          </w:p>
        </w:tc>
      </w:tr>
      <w:tr w:rsidR="00DA7133" w:rsidRPr="001A093E" w14:paraId="1AA0BE51" w14:textId="77777777" w:rsidTr="006E66D6">
        <w:trPr>
          <w:jc w:val="center"/>
        </w:trPr>
        <w:tc>
          <w:tcPr>
            <w:tcW w:w="533" w:type="dxa"/>
          </w:tcPr>
          <w:p w14:paraId="30E6DB2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373556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позволява разширена </w:t>
            </w:r>
            <w:proofErr w:type="spellStart"/>
            <w:r w:rsidRPr="001A093E">
              <w:rPr>
                <w:rFonts w:ascii="Times New Roman" w:hAnsi="Times New Roman"/>
                <w:sz w:val="24"/>
                <w:szCs w:val="24"/>
              </w:rPr>
              <w:t>таксонометрия</w:t>
            </w:r>
            <w:proofErr w:type="spellEnd"/>
            <w:r w:rsidRPr="001A093E">
              <w:rPr>
                <w:rFonts w:ascii="Times New Roman" w:hAnsi="Times New Roman"/>
                <w:sz w:val="24"/>
                <w:szCs w:val="24"/>
              </w:rPr>
              <w:t xml:space="preserve"> на отчетените </w:t>
            </w:r>
            <w:r w:rsidRPr="001A093E">
              <w:rPr>
                <w:rFonts w:ascii="Times New Roman" w:hAnsi="Times New Roman"/>
                <w:sz w:val="24"/>
                <w:szCs w:val="24"/>
              </w:rPr>
              <w:lastRenderedPageBreak/>
              <w:t>събития и описващите ги полета. Потребителите трябва да имат възможност да добавят свои уникални имена на събития, за целите на бъдеща филтрация, доклад или корелация.</w:t>
            </w:r>
          </w:p>
        </w:tc>
      </w:tr>
      <w:tr w:rsidR="00DA7133" w:rsidRPr="001A093E" w14:paraId="5DC2AF8E" w14:textId="77777777" w:rsidTr="006E66D6">
        <w:trPr>
          <w:jc w:val="center"/>
        </w:trPr>
        <w:tc>
          <w:tcPr>
            <w:tcW w:w="533" w:type="dxa"/>
          </w:tcPr>
          <w:p w14:paraId="23B1F81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D87CCA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има възможност за автоматична класификация (</w:t>
            </w:r>
            <w:proofErr w:type="spellStart"/>
            <w:r w:rsidRPr="001A093E">
              <w:rPr>
                <w:rFonts w:ascii="Times New Roman" w:hAnsi="Times New Roman"/>
                <w:sz w:val="24"/>
                <w:szCs w:val="24"/>
              </w:rPr>
              <w:t>tagging</w:t>
            </w:r>
            <w:proofErr w:type="spellEnd"/>
            <w:r w:rsidRPr="001A093E">
              <w:rPr>
                <w:rFonts w:ascii="Times New Roman" w:hAnsi="Times New Roman"/>
                <w:sz w:val="24"/>
                <w:szCs w:val="24"/>
              </w:rPr>
              <w:t>) на отчетените събития.</w:t>
            </w:r>
          </w:p>
        </w:tc>
      </w:tr>
      <w:tr w:rsidR="00DA7133" w:rsidRPr="001A093E" w14:paraId="7C41F9E5" w14:textId="77777777" w:rsidTr="006E66D6">
        <w:trPr>
          <w:jc w:val="center"/>
        </w:trPr>
        <w:tc>
          <w:tcPr>
            <w:tcW w:w="533" w:type="dxa"/>
          </w:tcPr>
          <w:p w14:paraId="10D5BDB8"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2DBFB3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позволява от една централна конзола прозрачно извличане, </w:t>
            </w:r>
            <w:proofErr w:type="spellStart"/>
            <w:r w:rsidRPr="001A093E">
              <w:rPr>
                <w:rFonts w:ascii="Times New Roman" w:hAnsi="Times New Roman"/>
                <w:sz w:val="24"/>
                <w:szCs w:val="24"/>
              </w:rPr>
              <w:t>агрегация</w:t>
            </w:r>
            <w:proofErr w:type="spellEnd"/>
            <w:r w:rsidRPr="001A093E">
              <w:rPr>
                <w:rFonts w:ascii="Times New Roman" w:hAnsi="Times New Roman"/>
                <w:sz w:val="24"/>
                <w:szCs w:val="24"/>
              </w:rPr>
              <w:t>, филтрация и анализ на данни от компонентите за събиране на журнални записи с цел централна обработка на всички данни.</w:t>
            </w:r>
          </w:p>
        </w:tc>
      </w:tr>
      <w:tr w:rsidR="00DA7133" w:rsidRPr="001A093E" w14:paraId="329BBC13" w14:textId="77777777" w:rsidTr="006E66D6">
        <w:trPr>
          <w:jc w:val="center"/>
        </w:trPr>
        <w:tc>
          <w:tcPr>
            <w:tcW w:w="533" w:type="dxa"/>
          </w:tcPr>
          <w:p w14:paraId="0A1CC2F3"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C6FA86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предоставя </w:t>
            </w:r>
            <w:proofErr w:type="spellStart"/>
            <w:r w:rsidRPr="001A093E">
              <w:rPr>
                <w:rFonts w:ascii="Times New Roman" w:hAnsi="Times New Roman"/>
                <w:sz w:val="24"/>
                <w:szCs w:val="24"/>
              </w:rPr>
              <w:t>web-базиран</w:t>
            </w:r>
            <w:proofErr w:type="spellEnd"/>
            <w:r w:rsidRPr="001A093E">
              <w:rPr>
                <w:rFonts w:ascii="Times New Roman" w:hAnsi="Times New Roman"/>
                <w:sz w:val="24"/>
                <w:szCs w:val="24"/>
              </w:rPr>
              <w:t xml:space="preserve"> графичен интерфейс за управление, анализ и извличане на рапорти. </w:t>
            </w:r>
          </w:p>
        </w:tc>
      </w:tr>
      <w:tr w:rsidR="00DA7133" w:rsidRPr="001A093E" w14:paraId="5D989E2E" w14:textId="77777777" w:rsidTr="006E66D6">
        <w:trPr>
          <w:jc w:val="center"/>
        </w:trPr>
        <w:tc>
          <w:tcPr>
            <w:tcW w:w="533" w:type="dxa"/>
          </w:tcPr>
          <w:p w14:paraId="1B8B0424"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F2A8762"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създаване на различни работни плотове според специфичните изисквания на всеки отделен потребител.</w:t>
            </w:r>
          </w:p>
        </w:tc>
      </w:tr>
      <w:tr w:rsidR="00DA7133" w:rsidRPr="001A093E" w14:paraId="3004242B" w14:textId="77777777" w:rsidTr="006E66D6">
        <w:trPr>
          <w:jc w:val="center"/>
        </w:trPr>
        <w:tc>
          <w:tcPr>
            <w:tcW w:w="533" w:type="dxa"/>
          </w:tcPr>
          <w:p w14:paraId="42F933E9"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D494C6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разполага с набор от преконфигурирани шаблони на работни плотове, които да могат да се използват без допълнителни промени.</w:t>
            </w:r>
          </w:p>
        </w:tc>
      </w:tr>
      <w:tr w:rsidR="00DA7133" w:rsidRPr="001A093E" w14:paraId="5020BF24" w14:textId="77777777" w:rsidTr="006E66D6">
        <w:trPr>
          <w:jc w:val="center"/>
        </w:trPr>
        <w:tc>
          <w:tcPr>
            <w:tcW w:w="533" w:type="dxa"/>
          </w:tcPr>
          <w:p w14:paraId="29EC5413"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A621732"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поддържа база от данни за всички активи, открити в информационната инфраструктура. Данните за активите трябва да предоставят важна информация събрана за тях, която включва минимум: системни атрибути, мрежови атрибути и ниво на уязвимост. Софтуерът трябва да позволява корекция на тези атрибути, ако те не могат да бъдат придобити.</w:t>
            </w:r>
          </w:p>
        </w:tc>
      </w:tr>
      <w:tr w:rsidR="00DA7133" w:rsidRPr="001A093E" w14:paraId="1EC74378" w14:textId="77777777" w:rsidTr="006E66D6">
        <w:trPr>
          <w:jc w:val="center"/>
        </w:trPr>
        <w:tc>
          <w:tcPr>
            <w:tcW w:w="533" w:type="dxa"/>
          </w:tcPr>
          <w:p w14:paraId="1351AA16"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EF6D7F2"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Архитектурата трябва да предоставя възможност за внедряване както софтуерно решение върху виртуална платформа и/или цялостно хардуерно решение.</w:t>
            </w:r>
          </w:p>
        </w:tc>
      </w:tr>
      <w:tr w:rsidR="00DA7133" w:rsidRPr="001A093E" w14:paraId="3F1BEC5E" w14:textId="77777777" w:rsidTr="006E66D6">
        <w:trPr>
          <w:jc w:val="center"/>
        </w:trPr>
        <w:tc>
          <w:tcPr>
            <w:tcW w:w="533" w:type="dxa"/>
          </w:tcPr>
          <w:p w14:paraId="5D74234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B7ABFC6"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гарантира интегритет на събраните данни (журнални записи).</w:t>
            </w:r>
          </w:p>
        </w:tc>
      </w:tr>
      <w:tr w:rsidR="00DA7133" w:rsidRPr="001A093E" w14:paraId="1440B92F" w14:textId="77777777" w:rsidTr="006E66D6">
        <w:trPr>
          <w:jc w:val="center"/>
        </w:trPr>
        <w:tc>
          <w:tcPr>
            <w:tcW w:w="533" w:type="dxa"/>
          </w:tcPr>
          <w:p w14:paraId="2D479908"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EC69B4E"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дистрибутивен модел на корелация на активности събрани от различните и компоненти. Пример: покажи 8 грешни опити за въвеждане на парола за даден потребител, като данните за тези опити са събрани от всички компоненти.</w:t>
            </w:r>
          </w:p>
        </w:tc>
      </w:tr>
      <w:tr w:rsidR="00DA7133" w:rsidRPr="001A093E" w14:paraId="00E9DAE7" w14:textId="77777777" w:rsidTr="006E66D6">
        <w:trPr>
          <w:jc w:val="center"/>
        </w:trPr>
        <w:tc>
          <w:tcPr>
            <w:tcW w:w="533" w:type="dxa"/>
          </w:tcPr>
          <w:p w14:paraId="120CFC3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735AAE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компонентите му да не спират своята работа при срив в друг компонент или нарушена свързаност помежду им. Пример: При срив в управленската конзола, компонентите, които събират журнални записи продължават своята работа.</w:t>
            </w:r>
          </w:p>
        </w:tc>
      </w:tr>
      <w:tr w:rsidR="00DA7133" w:rsidRPr="001A093E" w14:paraId="3B615730" w14:textId="77777777" w:rsidTr="006E66D6">
        <w:trPr>
          <w:jc w:val="center"/>
        </w:trPr>
        <w:tc>
          <w:tcPr>
            <w:tcW w:w="533" w:type="dxa"/>
          </w:tcPr>
          <w:p w14:paraId="267F7CE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3E6769F"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автоматизиран процес за архивни копия (конфигурации и събрани журнални записи) и тяхното възстановяване.</w:t>
            </w:r>
          </w:p>
        </w:tc>
      </w:tr>
      <w:tr w:rsidR="00DA7133" w:rsidRPr="001A093E" w14:paraId="390F8FB5" w14:textId="77777777" w:rsidTr="006E66D6">
        <w:trPr>
          <w:jc w:val="center"/>
        </w:trPr>
        <w:tc>
          <w:tcPr>
            <w:tcW w:w="533" w:type="dxa"/>
          </w:tcPr>
          <w:p w14:paraId="205AAF15"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1FB844E"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автоматизирани проверки на работоспособност и при възникване на проблем да изпраща нотификация.</w:t>
            </w:r>
          </w:p>
        </w:tc>
      </w:tr>
      <w:tr w:rsidR="00DA7133" w:rsidRPr="001A093E" w14:paraId="2CE629EE" w14:textId="77777777" w:rsidTr="006E66D6">
        <w:trPr>
          <w:jc w:val="center"/>
        </w:trPr>
        <w:tc>
          <w:tcPr>
            <w:tcW w:w="533" w:type="dxa"/>
          </w:tcPr>
          <w:p w14:paraId="2508F7C2"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415A19F"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съхранение на събраните журнални записи върху външни системи (независимо от производителя) за съхранение.</w:t>
            </w:r>
          </w:p>
        </w:tc>
      </w:tr>
      <w:tr w:rsidR="00DA7133" w:rsidRPr="001A093E" w14:paraId="3F338EC9" w14:textId="77777777" w:rsidTr="006E66D6">
        <w:trPr>
          <w:jc w:val="center"/>
        </w:trPr>
        <w:tc>
          <w:tcPr>
            <w:tcW w:w="533" w:type="dxa"/>
          </w:tcPr>
          <w:p w14:paraId="14E348C9"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E6BF8C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компресия на събраните журнални записи.</w:t>
            </w:r>
          </w:p>
        </w:tc>
      </w:tr>
      <w:tr w:rsidR="00DA7133" w:rsidRPr="001A093E" w14:paraId="0577F9CA" w14:textId="77777777" w:rsidTr="006E66D6">
        <w:trPr>
          <w:jc w:val="center"/>
        </w:trPr>
        <w:tc>
          <w:tcPr>
            <w:tcW w:w="533" w:type="dxa"/>
          </w:tcPr>
          <w:p w14:paraId="37F97A2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8D10349"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позволява стандартизирани методи за събиране на </w:t>
            </w:r>
            <w:r w:rsidRPr="001A093E">
              <w:rPr>
                <w:rFonts w:ascii="Times New Roman" w:hAnsi="Times New Roman"/>
                <w:sz w:val="24"/>
                <w:szCs w:val="24"/>
              </w:rPr>
              <w:lastRenderedPageBreak/>
              <w:t xml:space="preserve">журнални записи като минимум: </w:t>
            </w:r>
            <w:proofErr w:type="spellStart"/>
            <w:r w:rsidRPr="001A093E">
              <w:rPr>
                <w:rFonts w:ascii="Times New Roman" w:hAnsi="Times New Roman"/>
                <w:sz w:val="24"/>
                <w:szCs w:val="24"/>
              </w:rPr>
              <w:t>Syslog</w:t>
            </w:r>
            <w:proofErr w:type="spellEnd"/>
            <w:r w:rsidRPr="001A093E">
              <w:rPr>
                <w:rFonts w:ascii="Times New Roman" w:hAnsi="Times New Roman"/>
                <w:sz w:val="24"/>
                <w:szCs w:val="24"/>
              </w:rPr>
              <w:t xml:space="preserve"> (TCP/UDP), SNMP, JDBC, OPSEC LEA, SDEE, WMI, FTP/SFTP/SCP като място за съхранение на журнални записи.</w:t>
            </w:r>
          </w:p>
        </w:tc>
      </w:tr>
      <w:tr w:rsidR="00DA7133" w:rsidRPr="001A093E" w14:paraId="49DD0E64" w14:textId="77777777" w:rsidTr="006E66D6">
        <w:trPr>
          <w:jc w:val="center"/>
        </w:trPr>
        <w:tc>
          <w:tcPr>
            <w:tcW w:w="533" w:type="dxa"/>
          </w:tcPr>
          <w:p w14:paraId="66B66E02"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FA7225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нормализация на базовите събитийни полета. В това число: потребителски имена, IP адреси, имена на хостове, източници на журнални записи.</w:t>
            </w:r>
          </w:p>
        </w:tc>
      </w:tr>
      <w:tr w:rsidR="00DA7133" w:rsidRPr="001A093E" w14:paraId="73882961" w14:textId="77777777" w:rsidTr="006E66D6">
        <w:trPr>
          <w:jc w:val="center"/>
        </w:trPr>
        <w:tc>
          <w:tcPr>
            <w:tcW w:w="533" w:type="dxa"/>
          </w:tcPr>
          <w:p w14:paraId="407DE161"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83C11E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анализ на събитията в близко до реалното време.</w:t>
            </w:r>
          </w:p>
        </w:tc>
      </w:tr>
      <w:tr w:rsidR="00DA7133" w:rsidRPr="001A093E" w14:paraId="42138A49" w14:textId="77777777" w:rsidTr="006E66D6">
        <w:trPr>
          <w:jc w:val="center"/>
        </w:trPr>
        <w:tc>
          <w:tcPr>
            <w:tcW w:w="533" w:type="dxa"/>
          </w:tcPr>
          <w:p w14:paraId="49A8533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98E45A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анализ за събитията в дълъг период от време, показване на базова линия (</w:t>
            </w:r>
            <w:proofErr w:type="spellStart"/>
            <w:r w:rsidRPr="001A093E">
              <w:rPr>
                <w:rFonts w:ascii="Times New Roman" w:hAnsi="Times New Roman"/>
                <w:sz w:val="24"/>
                <w:szCs w:val="24"/>
              </w:rPr>
              <w:t>baseline</w:t>
            </w:r>
            <w:proofErr w:type="spellEnd"/>
            <w:r w:rsidRPr="001A093E">
              <w:rPr>
                <w:rFonts w:ascii="Times New Roman" w:hAnsi="Times New Roman"/>
                <w:sz w:val="24"/>
                <w:szCs w:val="24"/>
              </w:rPr>
              <w:t>) и прогноза (</w:t>
            </w:r>
            <w:proofErr w:type="spellStart"/>
            <w:r w:rsidRPr="001A093E">
              <w:rPr>
                <w:rFonts w:ascii="Times New Roman" w:hAnsi="Times New Roman"/>
                <w:sz w:val="24"/>
                <w:szCs w:val="24"/>
              </w:rPr>
              <w:t>trend</w:t>
            </w:r>
            <w:proofErr w:type="spellEnd"/>
            <w:r w:rsidRPr="001A093E">
              <w:rPr>
                <w:rFonts w:ascii="Times New Roman" w:hAnsi="Times New Roman"/>
                <w:sz w:val="24"/>
                <w:szCs w:val="24"/>
              </w:rPr>
              <w:t>) върху тези събития.</w:t>
            </w:r>
          </w:p>
        </w:tc>
      </w:tr>
      <w:tr w:rsidR="00DA7133" w:rsidRPr="001A093E" w14:paraId="58325095" w14:textId="77777777" w:rsidTr="006E66D6">
        <w:trPr>
          <w:jc w:val="center"/>
        </w:trPr>
        <w:tc>
          <w:tcPr>
            <w:tcW w:w="533" w:type="dxa"/>
          </w:tcPr>
          <w:p w14:paraId="02ACF235"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FD48D02"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създава аларми базирани на наблюдавани аномалии и поведенчески промени в събитията свързани със сигурността.</w:t>
            </w:r>
          </w:p>
        </w:tc>
      </w:tr>
      <w:tr w:rsidR="00DA7133" w:rsidRPr="001A093E" w14:paraId="2527B550" w14:textId="77777777" w:rsidTr="006E66D6">
        <w:trPr>
          <w:jc w:val="center"/>
        </w:trPr>
        <w:tc>
          <w:tcPr>
            <w:tcW w:w="533" w:type="dxa"/>
          </w:tcPr>
          <w:p w14:paraId="1D4A4038"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48E60E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рапорт на всички компоненти, подлежащи на управление през графичният потребителски интерфейс.</w:t>
            </w:r>
          </w:p>
        </w:tc>
      </w:tr>
      <w:tr w:rsidR="00DA7133" w:rsidRPr="001A093E" w14:paraId="13254ADF" w14:textId="77777777" w:rsidTr="006E66D6">
        <w:trPr>
          <w:jc w:val="center"/>
        </w:trPr>
        <w:tc>
          <w:tcPr>
            <w:tcW w:w="533" w:type="dxa"/>
          </w:tcPr>
          <w:p w14:paraId="7F639786"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AB8EB3D"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притежава </w:t>
            </w:r>
            <w:proofErr w:type="spellStart"/>
            <w:r w:rsidRPr="001A093E">
              <w:rPr>
                <w:rFonts w:ascii="Times New Roman" w:hAnsi="Times New Roman"/>
                <w:sz w:val="24"/>
                <w:szCs w:val="24"/>
              </w:rPr>
              <w:t>конфигурируеми</w:t>
            </w:r>
            <w:proofErr w:type="spellEnd"/>
            <w:r w:rsidRPr="001A093E">
              <w:rPr>
                <w:rFonts w:ascii="Times New Roman" w:hAnsi="Times New Roman"/>
                <w:sz w:val="24"/>
                <w:szCs w:val="24"/>
              </w:rPr>
              <w:t xml:space="preserve"> модули за създаване на рапорти, позволяваща гъвкавост и промени на генерираните рапорти.</w:t>
            </w:r>
          </w:p>
        </w:tc>
      </w:tr>
      <w:tr w:rsidR="00DA7133" w:rsidRPr="001A093E" w14:paraId="6F6C3B87" w14:textId="77777777" w:rsidTr="006E66D6">
        <w:trPr>
          <w:jc w:val="center"/>
        </w:trPr>
        <w:tc>
          <w:tcPr>
            <w:tcW w:w="533" w:type="dxa"/>
          </w:tcPr>
          <w:p w14:paraId="18B5F9F9"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8437856"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създаване на рапорти за определен интервал от време: час, ден, седмица месец или на специфично зададен период.</w:t>
            </w:r>
          </w:p>
        </w:tc>
      </w:tr>
      <w:tr w:rsidR="00DA7133" w:rsidRPr="001A093E" w14:paraId="5D6E57BC" w14:textId="77777777" w:rsidTr="006E66D6">
        <w:trPr>
          <w:jc w:val="center"/>
        </w:trPr>
        <w:tc>
          <w:tcPr>
            <w:tcW w:w="533" w:type="dxa"/>
          </w:tcPr>
          <w:p w14:paraId="2634A467"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C93CEB8"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направа на шаблони за изготвяне и предоставяне на рапорти за нуждите на широка гама от нива както на оперативната работа, така и на за нуждите на висшето ръководство.</w:t>
            </w:r>
          </w:p>
        </w:tc>
      </w:tr>
      <w:tr w:rsidR="00DA7133" w:rsidRPr="001A093E" w14:paraId="166E4A26" w14:textId="77777777" w:rsidTr="006E66D6">
        <w:trPr>
          <w:jc w:val="center"/>
        </w:trPr>
        <w:tc>
          <w:tcPr>
            <w:tcW w:w="533" w:type="dxa"/>
          </w:tcPr>
          <w:p w14:paraId="6D28C0E7"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F7D568D"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алармиране, базирано на засечени заплахи за сигурността въз основа на наблюдаваните устройства.</w:t>
            </w:r>
          </w:p>
        </w:tc>
      </w:tr>
      <w:tr w:rsidR="00DA7133" w:rsidRPr="001A093E" w14:paraId="1B104725" w14:textId="77777777" w:rsidTr="006E66D6">
        <w:trPr>
          <w:jc w:val="center"/>
        </w:trPr>
        <w:tc>
          <w:tcPr>
            <w:tcW w:w="533" w:type="dxa"/>
          </w:tcPr>
          <w:p w14:paraId="201F4F0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C26798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предоставя възможност да </w:t>
            </w:r>
            <w:proofErr w:type="spellStart"/>
            <w:r w:rsidRPr="001A093E">
              <w:rPr>
                <w:rFonts w:ascii="Times New Roman" w:hAnsi="Times New Roman"/>
                <w:sz w:val="24"/>
                <w:szCs w:val="24"/>
              </w:rPr>
              <w:t>корелира</w:t>
            </w:r>
            <w:proofErr w:type="spellEnd"/>
            <w:r w:rsidRPr="001A093E">
              <w:rPr>
                <w:rFonts w:ascii="Times New Roman" w:hAnsi="Times New Roman"/>
                <w:sz w:val="24"/>
                <w:szCs w:val="24"/>
              </w:rPr>
              <w:t xml:space="preserve"> информация събрана от различни дистрибутирани компоненти.</w:t>
            </w:r>
          </w:p>
        </w:tc>
      </w:tr>
      <w:tr w:rsidR="00DA7133" w:rsidRPr="001A093E" w14:paraId="6EBEBE06" w14:textId="77777777" w:rsidTr="006E66D6">
        <w:trPr>
          <w:jc w:val="center"/>
        </w:trPr>
        <w:tc>
          <w:tcPr>
            <w:tcW w:w="533" w:type="dxa"/>
          </w:tcPr>
          <w:p w14:paraId="5A8624E4"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7421F7C"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алармиране, базирано на установени политики.</w:t>
            </w:r>
          </w:p>
        </w:tc>
      </w:tr>
      <w:tr w:rsidR="00DA7133" w:rsidRPr="001A093E" w14:paraId="5343CDE2" w14:textId="77777777" w:rsidTr="006E66D6">
        <w:trPr>
          <w:jc w:val="center"/>
        </w:trPr>
        <w:tc>
          <w:tcPr>
            <w:tcW w:w="533" w:type="dxa"/>
          </w:tcPr>
          <w:p w14:paraId="268CCE3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2CED16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предоставя възможност за алармиране, базирано на претегляне, което ще позволи залагане на </w:t>
            </w:r>
            <w:proofErr w:type="spellStart"/>
            <w:r w:rsidRPr="001A093E">
              <w:rPr>
                <w:rFonts w:ascii="Times New Roman" w:hAnsi="Times New Roman"/>
                <w:sz w:val="24"/>
                <w:szCs w:val="24"/>
              </w:rPr>
              <w:t>приоритизация</w:t>
            </w:r>
            <w:proofErr w:type="spellEnd"/>
            <w:r w:rsidRPr="001A093E">
              <w:rPr>
                <w:rFonts w:ascii="Times New Roman" w:hAnsi="Times New Roman"/>
                <w:sz w:val="24"/>
                <w:szCs w:val="24"/>
              </w:rPr>
              <w:t>. Теглата трябва да може да бъдат зачислени на база тип на актива, протокол, и приложение.</w:t>
            </w:r>
          </w:p>
        </w:tc>
      </w:tr>
      <w:tr w:rsidR="00DA7133" w:rsidRPr="001A093E" w14:paraId="227DE8CF" w14:textId="77777777" w:rsidTr="006E66D6">
        <w:trPr>
          <w:jc w:val="center"/>
        </w:trPr>
        <w:tc>
          <w:tcPr>
            <w:tcW w:w="533" w:type="dxa"/>
          </w:tcPr>
          <w:p w14:paraId="6B3E27C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A89C60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позволява изпращане на аларми към външни системи посредством </w:t>
            </w:r>
            <w:proofErr w:type="spellStart"/>
            <w:r w:rsidRPr="001A093E">
              <w:rPr>
                <w:rFonts w:ascii="Times New Roman" w:hAnsi="Times New Roman"/>
                <w:sz w:val="24"/>
                <w:szCs w:val="24"/>
              </w:rPr>
              <w:t>e-mail</w:t>
            </w:r>
            <w:proofErr w:type="spellEnd"/>
            <w:r w:rsidRPr="001A093E">
              <w:rPr>
                <w:rFonts w:ascii="Times New Roman" w:hAnsi="Times New Roman"/>
                <w:sz w:val="24"/>
                <w:szCs w:val="24"/>
              </w:rPr>
              <w:t xml:space="preserve">, SNMP и </w:t>
            </w:r>
            <w:proofErr w:type="spellStart"/>
            <w:r w:rsidRPr="001A093E">
              <w:rPr>
                <w:rFonts w:ascii="Times New Roman" w:hAnsi="Times New Roman"/>
                <w:sz w:val="24"/>
                <w:szCs w:val="24"/>
              </w:rPr>
              <w:t>Syslog</w:t>
            </w:r>
            <w:proofErr w:type="spellEnd"/>
            <w:r w:rsidRPr="001A093E">
              <w:rPr>
                <w:rFonts w:ascii="Times New Roman" w:hAnsi="Times New Roman"/>
                <w:sz w:val="24"/>
                <w:szCs w:val="24"/>
              </w:rPr>
              <w:t>.</w:t>
            </w:r>
          </w:p>
        </w:tc>
      </w:tr>
      <w:tr w:rsidR="00DA7133" w:rsidRPr="001A093E" w14:paraId="3C20F404" w14:textId="77777777" w:rsidTr="006E66D6">
        <w:trPr>
          <w:jc w:val="center"/>
        </w:trPr>
        <w:tc>
          <w:tcPr>
            <w:tcW w:w="533" w:type="dxa"/>
          </w:tcPr>
          <w:p w14:paraId="53591BE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C8F2F9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има вграден инструмент, през който потребителите да могат да описват защо дадена аларма е </w:t>
            </w:r>
            <w:proofErr w:type="spellStart"/>
            <w:r w:rsidRPr="001A093E">
              <w:rPr>
                <w:rFonts w:ascii="Times New Roman" w:hAnsi="Times New Roman"/>
                <w:sz w:val="24"/>
                <w:szCs w:val="24"/>
              </w:rPr>
              <w:t>false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positive</w:t>
            </w:r>
            <w:proofErr w:type="spellEnd"/>
            <w:r w:rsidRPr="001A093E">
              <w:rPr>
                <w:rFonts w:ascii="Times New Roman" w:hAnsi="Times New Roman"/>
                <w:sz w:val="24"/>
                <w:szCs w:val="24"/>
              </w:rPr>
              <w:t xml:space="preserve"> и респективно тези данни да се използват за намаляване на нивото на фалшивите аларми .</w:t>
            </w:r>
          </w:p>
        </w:tc>
      </w:tr>
      <w:tr w:rsidR="00DA7133" w:rsidRPr="001A093E" w14:paraId="6ED78033" w14:textId="77777777" w:rsidTr="006E66D6">
        <w:trPr>
          <w:jc w:val="center"/>
        </w:trPr>
        <w:tc>
          <w:tcPr>
            <w:tcW w:w="533" w:type="dxa"/>
          </w:tcPr>
          <w:p w14:paraId="573E2095"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574D9E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корелация на свързани помежду си събития и представянето им като един инцидент.</w:t>
            </w:r>
          </w:p>
        </w:tc>
      </w:tr>
      <w:tr w:rsidR="00DA7133" w:rsidRPr="001A093E" w14:paraId="2C7501D7" w14:textId="77777777" w:rsidTr="006E66D6">
        <w:trPr>
          <w:jc w:val="center"/>
        </w:trPr>
        <w:tc>
          <w:tcPr>
            <w:tcW w:w="533" w:type="dxa"/>
          </w:tcPr>
          <w:p w14:paraId="5C5E2135"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22CD1B0"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има възможност за интеграция с външни източници на информация от трети страни свързана със заплахи (примерно – географско позициониране, </w:t>
            </w:r>
            <w:proofErr w:type="spellStart"/>
            <w:r w:rsidRPr="001A093E">
              <w:rPr>
                <w:rFonts w:ascii="Times New Roman" w:hAnsi="Times New Roman"/>
                <w:sz w:val="24"/>
                <w:szCs w:val="24"/>
              </w:rPr>
              <w:t>ботнет</w:t>
            </w:r>
            <w:proofErr w:type="spellEnd"/>
            <w:r w:rsidRPr="001A093E">
              <w:rPr>
                <w:rFonts w:ascii="Times New Roman" w:hAnsi="Times New Roman"/>
                <w:sz w:val="24"/>
                <w:szCs w:val="24"/>
              </w:rPr>
              <w:t xml:space="preserve"> канали, враждебни мрежи). </w:t>
            </w:r>
            <w:r w:rsidRPr="001A093E">
              <w:rPr>
                <w:rFonts w:ascii="Times New Roman" w:hAnsi="Times New Roman"/>
                <w:sz w:val="24"/>
                <w:szCs w:val="24"/>
              </w:rPr>
              <w:lastRenderedPageBreak/>
              <w:t>Получената информация трябва да може да се използва по автоматизиран начин.</w:t>
            </w:r>
          </w:p>
        </w:tc>
      </w:tr>
      <w:tr w:rsidR="00DA7133" w:rsidRPr="001A093E" w14:paraId="2AD10186" w14:textId="77777777" w:rsidTr="006E66D6">
        <w:trPr>
          <w:jc w:val="center"/>
        </w:trPr>
        <w:tc>
          <w:tcPr>
            <w:tcW w:w="533" w:type="dxa"/>
          </w:tcPr>
          <w:p w14:paraId="1FD451B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F4FFE06"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алармира когато има прекъсване в събирането на журнални записи от устройствата под наблюдение. Потребителите трябва да имат възможност да дефинират времевият интервал, през който не се наблюдава активност от наблюдаваните устройства.  Пример: ако журналните записи не са изпратени от дадено устройство в рамките на X минути трябва да се създаде аларма.</w:t>
            </w:r>
          </w:p>
        </w:tc>
      </w:tr>
      <w:tr w:rsidR="00DA7133" w:rsidRPr="001A093E" w14:paraId="65327588" w14:textId="77777777" w:rsidTr="006E66D6">
        <w:trPr>
          <w:jc w:val="center"/>
        </w:trPr>
        <w:tc>
          <w:tcPr>
            <w:tcW w:w="533" w:type="dxa"/>
          </w:tcPr>
          <w:p w14:paraId="2F34474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39E265D"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поддържа създаване и поддържане на списък с всички активи на организацията. За всеки един актив трябва да може да се определя теглови коефициент и да бъде асоцииран с ползвате и географската му локация.</w:t>
            </w:r>
          </w:p>
        </w:tc>
      </w:tr>
      <w:tr w:rsidR="00DA7133" w:rsidRPr="001A093E" w14:paraId="72DCA577" w14:textId="77777777" w:rsidTr="006E66D6">
        <w:trPr>
          <w:jc w:val="center"/>
        </w:trPr>
        <w:tc>
          <w:tcPr>
            <w:tcW w:w="533" w:type="dxa"/>
          </w:tcPr>
          <w:p w14:paraId="5BD3C1A4"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5B8853F"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може при интеграция с </w:t>
            </w:r>
            <w:proofErr w:type="spellStart"/>
            <w:r w:rsidRPr="001A093E">
              <w:rPr>
                <w:rFonts w:ascii="Times New Roman" w:hAnsi="Times New Roman"/>
                <w:sz w:val="24"/>
                <w:szCs w:val="24"/>
              </w:rPr>
              <w:t>Vulnerability</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Management</w:t>
            </w:r>
            <w:proofErr w:type="spellEnd"/>
            <w:r w:rsidRPr="001A093E">
              <w:rPr>
                <w:rFonts w:ascii="Times New Roman" w:hAnsi="Times New Roman"/>
                <w:sz w:val="24"/>
                <w:szCs w:val="24"/>
              </w:rPr>
              <w:t xml:space="preserve"> решение да инкорпорира и информация за уязвимостите на даден актив.</w:t>
            </w:r>
          </w:p>
        </w:tc>
      </w:tr>
      <w:tr w:rsidR="00DA7133" w:rsidRPr="001A093E" w14:paraId="2D345098" w14:textId="77777777" w:rsidTr="006E66D6">
        <w:trPr>
          <w:jc w:val="center"/>
        </w:trPr>
        <w:tc>
          <w:tcPr>
            <w:tcW w:w="533" w:type="dxa"/>
          </w:tcPr>
          <w:p w14:paraId="15C4AF6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58AE9B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може да определя ниво на риска от даден инцидент по сигурността на база теглови коефициент и уязвимости за дадения актив. Респективно това ниво на риска трябва да може да се използва за определяне на приоритети на инцидентите по сигурността. </w:t>
            </w:r>
          </w:p>
        </w:tc>
      </w:tr>
      <w:tr w:rsidR="00DA7133" w:rsidRPr="001A093E" w14:paraId="4210F17D" w14:textId="77777777" w:rsidTr="006E66D6">
        <w:trPr>
          <w:jc w:val="center"/>
        </w:trPr>
        <w:tc>
          <w:tcPr>
            <w:tcW w:w="533" w:type="dxa"/>
          </w:tcPr>
          <w:p w14:paraId="4B04A585"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C4EB20A"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определяне на ниво на достоверност на всеки един източник на журнални записи, което да може да се взима в предвид при финалното определяне на приоритета на даден инцидент по сигурността.</w:t>
            </w:r>
          </w:p>
        </w:tc>
      </w:tr>
      <w:tr w:rsidR="00DA7133" w:rsidRPr="001A093E" w14:paraId="5C68A44C" w14:textId="77777777" w:rsidTr="006E66D6">
        <w:trPr>
          <w:jc w:val="center"/>
        </w:trPr>
        <w:tc>
          <w:tcPr>
            <w:tcW w:w="533" w:type="dxa"/>
          </w:tcPr>
          <w:p w14:paraId="1F0D29AB"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704561E"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вградени работни процеси, които улесняват и насочват действията на оперативните служители по сигурността.</w:t>
            </w:r>
          </w:p>
        </w:tc>
      </w:tr>
      <w:tr w:rsidR="00DA7133" w:rsidRPr="001A093E" w14:paraId="48B789FE" w14:textId="77777777" w:rsidTr="006E66D6">
        <w:trPr>
          <w:jc w:val="center"/>
        </w:trPr>
        <w:tc>
          <w:tcPr>
            <w:tcW w:w="533" w:type="dxa"/>
          </w:tcPr>
          <w:p w14:paraId="3573EAE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B084E7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има вграден модул, който да позволява назначаване на даден инцидент по сигурността на определен потребител.</w:t>
            </w:r>
          </w:p>
        </w:tc>
      </w:tr>
      <w:tr w:rsidR="00DA7133" w:rsidRPr="001A093E" w14:paraId="1E602CA9" w14:textId="77777777" w:rsidTr="006E66D6">
        <w:trPr>
          <w:jc w:val="center"/>
        </w:trPr>
        <w:tc>
          <w:tcPr>
            <w:tcW w:w="533" w:type="dxa"/>
          </w:tcPr>
          <w:p w14:paraId="4435AFC9"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AA59C0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Всеки един потребител трябва да има възможност да види всички свой (назначени на него) инциденти по сигурността, подредени по определен приоритет за обработка.</w:t>
            </w:r>
          </w:p>
        </w:tc>
      </w:tr>
      <w:tr w:rsidR="00DA7133" w:rsidRPr="001A093E" w14:paraId="5DF6B902" w14:textId="77777777" w:rsidTr="006E66D6">
        <w:trPr>
          <w:jc w:val="center"/>
        </w:trPr>
        <w:tc>
          <w:tcPr>
            <w:tcW w:w="533" w:type="dxa"/>
          </w:tcPr>
          <w:p w14:paraId="6A9E20F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F6482B2"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Всеки един потребител трябва да има възможност да обработва назначените по инциденти по сигурността и съответно миниум да може да ги затваря (</w:t>
            </w:r>
            <w:proofErr w:type="spellStart"/>
            <w:r w:rsidRPr="001A093E">
              <w:rPr>
                <w:rFonts w:ascii="Times New Roman" w:hAnsi="Times New Roman"/>
                <w:sz w:val="24"/>
                <w:szCs w:val="24"/>
              </w:rPr>
              <w:t>dismiss</w:t>
            </w:r>
            <w:proofErr w:type="spellEnd"/>
            <w:r w:rsidRPr="001A093E">
              <w:rPr>
                <w:rFonts w:ascii="Times New Roman" w:hAnsi="Times New Roman"/>
                <w:sz w:val="24"/>
                <w:szCs w:val="24"/>
              </w:rPr>
              <w:t xml:space="preserve">), наблюдава, конфигурира нотификации и коментира.  </w:t>
            </w:r>
          </w:p>
        </w:tc>
      </w:tr>
      <w:tr w:rsidR="00DA7133" w:rsidRPr="001A093E" w14:paraId="5EE771D7" w14:textId="77777777" w:rsidTr="006E66D6">
        <w:trPr>
          <w:jc w:val="center"/>
        </w:trPr>
        <w:tc>
          <w:tcPr>
            <w:tcW w:w="533" w:type="dxa"/>
          </w:tcPr>
          <w:p w14:paraId="5D247377"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A6E9217"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предоставя API </w:t>
            </w:r>
            <w:proofErr w:type="spellStart"/>
            <w:r w:rsidRPr="001A093E">
              <w:rPr>
                <w:rFonts w:ascii="Times New Roman" w:hAnsi="Times New Roman"/>
                <w:sz w:val="24"/>
                <w:szCs w:val="24"/>
              </w:rPr>
              <w:t>calls</w:t>
            </w:r>
            <w:proofErr w:type="spellEnd"/>
            <w:r w:rsidRPr="001A093E">
              <w:rPr>
                <w:rFonts w:ascii="Times New Roman" w:hAnsi="Times New Roman"/>
                <w:sz w:val="24"/>
                <w:szCs w:val="24"/>
              </w:rPr>
              <w:t xml:space="preserve"> с възможност за оторизация, които да могат да бъдат ползвани от външни ТТ системи за управление на инцидентите.</w:t>
            </w:r>
          </w:p>
        </w:tc>
      </w:tr>
      <w:tr w:rsidR="00DA7133" w:rsidRPr="001A093E" w14:paraId="103E958D" w14:textId="77777777" w:rsidTr="006E66D6">
        <w:trPr>
          <w:jc w:val="center"/>
        </w:trPr>
        <w:tc>
          <w:tcPr>
            <w:tcW w:w="533" w:type="dxa"/>
          </w:tcPr>
          <w:p w14:paraId="70073E1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0E6C5C9"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механизъм за прихващане на всички релевантни аспекти свързани с инцидент в сигурността в обединена логическа визуализация.</w:t>
            </w:r>
          </w:p>
        </w:tc>
      </w:tr>
      <w:tr w:rsidR="00DA7133" w:rsidRPr="001A093E" w14:paraId="75EEAC87" w14:textId="77777777" w:rsidTr="006E66D6">
        <w:trPr>
          <w:jc w:val="center"/>
        </w:trPr>
        <w:tc>
          <w:tcPr>
            <w:tcW w:w="533" w:type="dxa"/>
          </w:tcPr>
          <w:p w14:paraId="4BFBFA6B"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CC2BD8E"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предоставя механизъм за добавяне на коментари в събраната и обособена логически информация за текущ инцидент в сигурността.</w:t>
            </w:r>
          </w:p>
        </w:tc>
      </w:tr>
      <w:tr w:rsidR="00DA7133" w:rsidRPr="001A093E" w14:paraId="01E536B3" w14:textId="77777777" w:rsidTr="006E66D6">
        <w:trPr>
          <w:jc w:val="center"/>
        </w:trPr>
        <w:tc>
          <w:tcPr>
            <w:tcW w:w="533" w:type="dxa"/>
          </w:tcPr>
          <w:p w14:paraId="605D9CD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257EB29"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предоставя механизъм за откриване на инциденти в сигурността на база широк спектър от атрибути свързани с него като: IP </w:t>
            </w:r>
            <w:r w:rsidRPr="001A093E">
              <w:rPr>
                <w:rFonts w:ascii="Times New Roman" w:hAnsi="Times New Roman"/>
                <w:sz w:val="24"/>
                <w:szCs w:val="24"/>
              </w:rPr>
              <w:lastRenderedPageBreak/>
              <w:t>адрес, потребителско име, MAC адрес, източник на журнален запис, правило за корелация и др.</w:t>
            </w:r>
          </w:p>
        </w:tc>
      </w:tr>
      <w:tr w:rsidR="00DA7133" w:rsidRPr="001A093E" w14:paraId="6FFA00EB" w14:textId="77777777" w:rsidTr="006E66D6">
        <w:trPr>
          <w:jc w:val="center"/>
        </w:trPr>
        <w:tc>
          <w:tcPr>
            <w:tcW w:w="533" w:type="dxa"/>
          </w:tcPr>
          <w:p w14:paraId="51702A59"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7158772"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Microsoft базирани сървърни крайни устройства.</w:t>
            </w:r>
          </w:p>
        </w:tc>
      </w:tr>
      <w:tr w:rsidR="00DA7133" w:rsidRPr="001A093E" w14:paraId="46AFA8C9" w14:textId="77777777" w:rsidTr="006E66D6">
        <w:trPr>
          <w:jc w:val="center"/>
        </w:trPr>
        <w:tc>
          <w:tcPr>
            <w:tcW w:w="533" w:type="dxa"/>
          </w:tcPr>
          <w:p w14:paraId="650235C6"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0D5D741"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позволява събиране на журнални записи от </w:t>
            </w:r>
            <w:proofErr w:type="spellStart"/>
            <w:r w:rsidRPr="001A093E">
              <w:rPr>
                <w:rFonts w:ascii="Times New Roman" w:hAnsi="Times New Roman"/>
                <w:sz w:val="24"/>
                <w:szCs w:val="24"/>
              </w:rPr>
              <w:t>Linux</w:t>
            </w:r>
            <w:proofErr w:type="spellEnd"/>
            <w:r w:rsidRPr="001A093E">
              <w:rPr>
                <w:rFonts w:ascii="Times New Roman" w:hAnsi="Times New Roman"/>
                <w:sz w:val="24"/>
                <w:szCs w:val="24"/>
              </w:rPr>
              <w:t>/</w:t>
            </w:r>
            <w:proofErr w:type="spellStart"/>
            <w:r w:rsidRPr="001A093E">
              <w:rPr>
                <w:rFonts w:ascii="Times New Roman" w:hAnsi="Times New Roman"/>
                <w:sz w:val="24"/>
                <w:szCs w:val="24"/>
              </w:rPr>
              <w:t>Unix</w:t>
            </w:r>
            <w:proofErr w:type="spellEnd"/>
            <w:r w:rsidRPr="001A093E">
              <w:rPr>
                <w:rFonts w:ascii="Times New Roman" w:hAnsi="Times New Roman"/>
                <w:sz w:val="24"/>
                <w:szCs w:val="24"/>
              </w:rPr>
              <w:t xml:space="preserve"> базирани сървърни крайни устройства.</w:t>
            </w:r>
          </w:p>
        </w:tc>
      </w:tr>
      <w:tr w:rsidR="00DA7133" w:rsidRPr="001A093E" w14:paraId="481A2DDC" w14:textId="77777777" w:rsidTr="006E66D6">
        <w:trPr>
          <w:jc w:val="center"/>
        </w:trPr>
        <w:tc>
          <w:tcPr>
            <w:tcW w:w="533" w:type="dxa"/>
          </w:tcPr>
          <w:p w14:paraId="5BEB0E7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397F20E"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бази от данни като:</w:t>
            </w:r>
          </w:p>
          <w:p w14:paraId="572DEDB5"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MSSQL Server; </w:t>
            </w:r>
          </w:p>
          <w:p w14:paraId="180524CE"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Oracle</w:t>
            </w:r>
            <w:proofErr w:type="spellEnd"/>
            <w:r w:rsidRPr="001A093E">
              <w:rPr>
                <w:rFonts w:ascii="Times New Roman" w:hAnsi="Times New Roman"/>
                <w:sz w:val="24"/>
                <w:szCs w:val="24"/>
              </w:rPr>
              <w:t>;</w:t>
            </w:r>
          </w:p>
          <w:p w14:paraId="1861A378"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IBM DB2; </w:t>
            </w:r>
          </w:p>
          <w:p w14:paraId="74C8E1A5"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Sybase</w:t>
            </w:r>
            <w:proofErr w:type="spellEnd"/>
            <w:r w:rsidRPr="001A093E">
              <w:rPr>
                <w:rFonts w:ascii="Times New Roman" w:hAnsi="Times New Roman"/>
                <w:sz w:val="24"/>
                <w:szCs w:val="24"/>
              </w:rPr>
              <w:t>;</w:t>
            </w:r>
          </w:p>
          <w:p w14:paraId="598579D7"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MySQL</w:t>
            </w:r>
            <w:proofErr w:type="spellEnd"/>
            <w:r w:rsidRPr="001A093E">
              <w:rPr>
                <w:rFonts w:ascii="Times New Roman" w:hAnsi="Times New Roman"/>
                <w:sz w:val="24"/>
                <w:szCs w:val="24"/>
              </w:rPr>
              <w:t xml:space="preserve">; </w:t>
            </w:r>
          </w:p>
          <w:p w14:paraId="70A01388" w14:textId="77777777" w:rsidR="00DA7133" w:rsidRPr="001A093E" w:rsidRDefault="00DA7133" w:rsidP="00DA7133">
            <w:pPr>
              <w:pStyle w:val="ListParagraph"/>
              <w:widowControl w:val="0"/>
              <w:numPr>
                <w:ilvl w:val="0"/>
                <w:numId w:val="12"/>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IBM </w:t>
            </w:r>
            <w:proofErr w:type="spellStart"/>
            <w:r w:rsidRPr="001A093E">
              <w:rPr>
                <w:rFonts w:ascii="Times New Roman" w:hAnsi="Times New Roman"/>
                <w:sz w:val="24"/>
                <w:szCs w:val="24"/>
              </w:rPr>
              <w:t>Informix</w:t>
            </w:r>
            <w:proofErr w:type="spellEnd"/>
          </w:p>
        </w:tc>
      </w:tr>
      <w:tr w:rsidR="00DA7133" w:rsidRPr="001A093E" w14:paraId="331F820B" w14:textId="77777777" w:rsidTr="006E66D6">
        <w:trPr>
          <w:jc w:val="center"/>
        </w:trPr>
        <w:tc>
          <w:tcPr>
            <w:tcW w:w="533" w:type="dxa"/>
          </w:tcPr>
          <w:p w14:paraId="2F5E28A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A4AD022"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системи за активно наблюдение на бази от данни.</w:t>
            </w:r>
          </w:p>
        </w:tc>
      </w:tr>
      <w:tr w:rsidR="00DA7133" w:rsidRPr="001A093E" w14:paraId="074B6E28" w14:textId="77777777" w:rsidTr="006E66D6">
        <w:trPr>
          <w:jc w:val="center"/>
        </w:trPr>
        <w:tc>
          <w:tcPr>
            <w:tcW w:w="533" w:type="dxa"/>
          </w:tcPr>
          <w:p w14:paraId="5ACCA3BB"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7B21E90"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системи за управление на идентичности и достъп (</w:t>
            </w:r>
            <w:proofErr w:type="spellStart"/>
            <w:r w:rsidRPr="001A093E">
              <w:rPr>
                <w:rFonts w:ascii="Times New Roman" w:hAnsi="Times New Roman"/>
                <w:sz w:val="24"/>
                <w:szCs w:val="24"/>
              </w:rPr>
              <w:t>Identity</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and</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access</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Management</w:t>
            </w:r>
            <w:proofErr w:type="spellEnd"/>
            <w:r w:rsidRPr="001A093E">
              <w:rPr>
                <w:rFonts w:ascii="Times New Roman" w:hAnsi="Times New Roman"/>
                <w:sz w:val="24"/>
                <w:szCs w:val="24"/>
              </w:rPr>
              <w:t>).</w:t>
            </w:r>
          </w:p>
        </w:tc>
      </w:tr>
      <w:tr w:rsidR="00DA7133" w:rsidRPr="001A093E" w14:paraId="5986E2A7" w14:textId="77777777" w:rsidTr="006E66D6">
        <w:trPr>
          <w:jc w:val="center"/>
        </w:trPr>
        <w:tc>
          <w:tcPr>
            <w:tcW w:w="533" w:type="dxa"/>
          </w:tcPr>
          <w:p w14:paraId="73CDA11C"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2AAB24C"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позволява събиране на журнални записи от </w:t>
            </w:r>
            <w:proofErr w:type="spellStart"/>
            <w:r w:rsidRPr="001A093E">
              <w:rPr>
                <w:rFonts w:ascii="Times New Roman" w:hAnsi="Times New Roman"/>
                <w:sz w:val="24"/>
                <w:szCs w:val="24"/>
              </w:rPr>
              <w:t>директориини</w:t>
            </w:r>
            <w:proofErr w:type="spellEnd"/>
            <w:r w:rsidRPr="001A093E">
              <w:rPr>
                <w:rFonts w:ascii="Times New Roman" w:hAnsi="Times New Roman"/>
                <w:sz w:val="24"/>
                <w:szCs w:val="24"/>
              </w:rPr>
              <w:t xml:space="preserve"> продукти (AD, LDAP и др.).</w:t>
            </w:r>
          </w:p>
        </w:tc>
      </w:tr>
      <w:tr w:rsidR="00DA7133" w:rsidRPr="001A093E" w14:paraId="0B399247" w14:textId="77777777" w:rsidTr="006E66D6">
        <w:trPr>
          <w:jc w:val="center"/>
        </w:trPr>
        <w:tc>
          <w:tcPr>
            <w:tcW w:w="533" w:type="dxa"/>
          </w:tcPr>
          <w:p w14:paraId="26B200B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5D2B42B"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минимум следните устройства/приложения:</w:t>
            </w:r>
          </w:p>
          <w:p w14:paraId="4F568BDE"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Cisco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Switches</w:t>
            </w:r>
            <w:proofErr w:type="spellEnd"/>
            <w:r w:rsidRPr="001A093E">
              <w:rPr>
                <w:rFonts w:ascii="Times New Roman" w:hAnsi="Times New Roman"/>
                <w:sz w:val="24"/>
                <w:szCs w:val="24"/>
              </w:rPr>
              <w:t>;</w:t>
            </w:r>
          </w:p>
          <w:p w14:paraId="4640B0F8"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Cisco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Routers</w:t>
            </w:r>
            <w:proofErr w:type="spellEnd"/>
            <w:r w:rsidRPr="001A093E">
              <w:rPr>
                <w:rFonts w:ascii="Times New Roman" w:hAnsi="Times New Roman"/>
                <w:sz w:val="24"/>
                <w:szCs w:val="24"/>
              </w:rPr>
              <w:t>;</w:t>
            </w:r>
          </w:p>
          <w:p w14:paraId="3AD1F475"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Cisco ASA; </w:t>
            </w:r>
          </w:p>
          <w:p w14:paraId="239C0898"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Cisco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Nexus</w:t>
            </w:r>
            <w:proofErr w:type="spellEnd"/>
            <w:r w:rsidRPr="001A093E">
              <w:rPr>
                <w:rFonts w:ascii="Times New Roman" w:hAnsi="Times New Roman"/>
                <w:sz w:val="24"/>
                <w:szCs w:val="24"/>
              </w:rPr>
              <w:t>;</w:t>
            </w:r>
          </w:p>
          <w:p w14:paraId="34026BC3"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Cisco ACS; </w:t>
            </w:r>
          </w:p>
          <w:p w14:paraId="5BECE8B0"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Cisco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Wireless</w:t>
            </w:r>
            <w:proofErr w:type="spellEnd"/>
            <w:r w:rsidRPr="001A093E">
              <w:rPr>
                <w:rFonts w:ascii="Times New Roman" w:hAnsi="Times New Roman"/>
                <w:sz w:val="24"/>
                <w:szCs w:val="24"/>
              </w:rPr>
              <w:t xml:space="preserve"> LAN </w:t>
            </w:r>
            <w:proofErr w:type="spellStart"/>
            <w:r w:rsidRPr="001A093E">
              <w:rPr>
                <w:rFonts w:ascii="Times New Roman" w:hAnsi="Times New Roman"/>
                <w:sz w:val="24"/>
                <w:szCs w:val="24"/>
              </w:rPr>
              <w:t>Controllers</w:t>
            </w:r>
            <w:proofErr w:type="spellEnd"/>
            <w:r w:rsidRPr="001A093E">
              <w:rPr>
                <w:rFonts w:ascii="Times New Roman" w:hAnsi="Times New Roman"/>
                <w:sz w:val="24"/>
                <w:szCs w:val="24"/>
              </w:rPr>
              <w:t xml:space="preserve">; </w:t>
            </w:r>
          </w:p>
          <w:p w14:paraId="2AA78167"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Apache</w:t>
            </w:r>
            <w:proofErr w:type="spellEnd"/>
            <w:r w:rsidRPr="001A093E">
              <w:rPr>
                <w:rFonts w:ascii="Times New Roman" w:hAnsi="Times New Roman"/>
                <w:sz w:val="24"/>
                <w:szCs w:val="24"/>
              </w:rPr>
              <w:t xml:space="preserve"> HTTP Server; </w:t>
            </w:r>
          </w:p>
          <w:p w14:paraId="771C219C"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Check</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Point</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Firewalls</w:t>
            </w:r>
            <w:proofErr w:type="spellEnd"/>
            <w:r w:rsidRPr="001A093E">
              <w:rPr>
                <w:rFonts w:ascii="Times New Roman" w:hAnsi="Times New Roman"/>
                <w:sz w:val="24"/>
                <w:szCs w:val="24"/>
              </w:rPr>
              <w:t xml:space="preserve">; </w:t>
            </w:r>
          </w:p>
          <w:p w14:paraId="0D424BAC"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Citrix</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NetScaler</w:t>
            </w:r>
            <w:proofErr w:type="spellEnd"/>
            <w:r w:rsidRPr="001A093E">
              <w:rPr>
                <w:rFonts w:ascii="Times New Roman" w:hAnsi="Times New Roman"/>
                <w:sz w:val="24"/>
                <w:szCs w:val="24"/>
              </w:rPr>
              <w:t>;</w:t>
            </w:r>
          </w:p>
          <w:p w14:paraId="435DAB79"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Enterasys</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Matrix</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Router</w:t>
            </w:r>
            <w:proofErr w:type="spellEnd"/>
            <w:r w:rsidRPr="001A093E">
              <w:rPr>
                <w:rFonts w:ascii="Times New Roman" w:hAnsi="Times New Roman"/>
                <w:sz w:val="24"/>
                <w:szCs w:val="24"/>
              </w:rPr>
              <w:t xml:space="preserve">; </w:t>
            </w:r>
          </w:p>
          <w:p w14:paraId="7B881E50"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Extreme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ExtremeWare</w:t>
            </w:r>
            <w:proofErr w:type="spellEnd"/>
            <w:r w:rsidRPr="001A093E">
              <w:rPr>
                <w:rFonts w:ascii="Times New Roman" w:hAnsi="Times New Roman"/>
                <w:sz w:val="24"/>
                <w:szCs w:val="24"/>
              </w:rPr>
              <w:t>;</w:t>
            </w:r>
          </w:p>
          <w:p w14:paraId="2FFFEFB4"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F5 ASM;</w:t>
            </w:r>
          </w:p>
          <w:p w14:paraId="089BA3FC"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F5 BIG IP; </w:t>
            </w:r>
          </w:p>
          <w:p w14:paraId="55EEBAFC"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HP </w:t>
            </w:r>
            <w:proofErr w:type="spellStart"/>
            <w:r w:rsidRPr="001A093E">
              <w:rPr>
                <w:rFonts w:ascii="Times New Roman" w:hAnsi="Times New Roman"/>
                <w:sz w:val="24"/>
                <w:szCs w:val="24"/>
              </w:rPr>
              <w:t>ProCurve</w:t>
            </w:r>
            <w:proofErr w:type="spellEnd"/>
            <w:r w:rsidRPr="001A093E">
              <w:rPr>
                <w:rFonts w:ascii="Times New Roman" w:hAnsi="Times New Roman"/>
                <w:sz w:val="24"/>
                <w:szCs w:val="24"/>
              </w:rPr>
              <w:t>;</w:t>
            </w:r>
          </w:p>
          <w:p w14:paraId="4288377A"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HP-UX; </w:t>
            </w:r>
          </w:p>
          <w:p w14:paraId="7EC52CAA"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Juniper</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Router</w:t>
            </w:r>
            <w:proofErr w:type="spellEnd"/>
            <w:r w:rsidRPr="001A093E">
              <w:rPr>
                <w:rFonts w:ascii="Times New Roman" w:hAnsi="Times New Roman"/>
                <w:sz w:val="24"/>
                <w:szCs w:val="24"/>
              </w:rPr>
              <w:t xml:space="preserve">; </w:t>
            </w:r>
          </w:p>
          <w:p w14:paraId="6D4F84CB"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Juniper</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Firewalls</w:t>
            </w:r>
            <w:proofErr w:type="spellEnd"/>
            <w:r w:rsidRPr="001A093E">
              <w:rPr>
                <w:rFonts w:ascii="Times New Roman" w:hAnsi="Times New Roman"/>
                <w:sz w:val="24"/>
                <w:szCs w:val="24"/>
              </w:rPr>
              <w:t xml:space="preserve">; </w:t>
            </w:r>
          </w:p>
          <w:p w14:paraId="1EA65683"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Exchange; </w:t>
            </w:r>
          </w:p>
          <w:p w14:paraId="6E518F51"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IIS; </w:t>
            </w:r>
          </w:p>
          <w:p w14:paraId="49F40B50"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w:t>
            </w:r>
            <w:proofErr w:type="spellStart"/>
            <w:r w:rsidRPr="001A093E">
              <w:rPr>
                <w:rFonts w:ascii="Times New Roman" w:hAnsi="Times New Roman"/>
                <w:sz w:val="24"/>
                <w:szCs w:val="24"/>
              </w:rPr>
              <w:t>Hyper-V</w:t>
            </w:r>
            <w:proofErr w:type="spellEnd"/>
            <w:r w:rsidRPr="001A093E">
              <w:rPr>
                <w:rFonts w:ascii="Times New Roman" w:hAnsi="Times New Roman"/>
                <w:sz w:val="24"/>
                <w:szCs w:val="24"/>
              </w:rPr>
              <w:t xml:space="preserve">; </w:t>
            </w:r>
          </w:p>
          <w:p w14:paraId="3262E3B1"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w:t>
            </w:r>
            <w:proofErr w:type="spellStart"/>
            <w:r w:rsidRPr="001A093E">
              <w:rPr>
                <w:rFonts w:ascii="Times New Roman" w:hAnsi="Times New Roman"/>
                <w:sz w:val="24"/>
                <w:szCs w:val="24"/>
              </w:rPr>
              <w:t>Endpoint</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Protection</w:t>
            </w:r>
            <w:proofErr w:type="spellEnd"/>
            <w:r w:rsidRPr="001A093E">
              <w:rPr>
                <w:rFonts w:ascii="Times New Roman" w:hAnsi="Times New Roman"/>
                <w:sz w:val="24"/>
                <w:szCs w:val="24"/>
              </w:rPr>
              <w:t xml:space="preserve">; </w:t>
            </w:r>
          </w:p>
          <w:p w14:paraId="16C5B8CC"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SCOM; </w:t>
            </w:r>
          </w:p>
          <w:p w14:paraId="3A4F2621"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Microsoft DHCP Server;</w:t>
            </w:r>
          </w:p>
          <w:p w14:paraId="0976866D"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Microsoft TMG; </w:t>
            </w:r>
          </w:p>
          <w:p w14:paraId="230FAD2F"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lastRenderedPageBreak/>
              <w:t xml:space="preserve">Microsoft SharePoint; </w:t>
            </w:r>
          </w:p>
          <w:p w14:paraId="2B73B6A6"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IBM </w:t>
            </w:r>
            <w:proofErr w:type="spellStart"/>
            <w:r w:rsidRPr="001A093E">
              <w:rPr>
                <w:rFonts w:ascii="Times New Roman" w:hAnsi="Times New Roman"/>
                <w:sz w:val="24"/>
                <w:szCs w:val="24"/>
              </w:rPr>
              <w:t>WebSphere</w:t>
            </w:r>
            <w:proofErr w:type="spellEnd"/>
            <w:r w:rsidRPr="001A093E">
              <w:rPr>
                <w:rFonts w:ascii="Times New Roman" w:hAnsi="Times New Roman"/>
                <w:sz w:val="24"/>
                <w:szCs w:val="24"/>
              </w:rPr>
              <w:t xml:space="preserve">; </w:t>
            </w:r>
          </w:p>
          <w:p w14:paraId="1132B83A"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Oracle</w:t>
            </w:r>
            <w:proofErr w:type="spellEnd"/>
            <w:r w:rsidRPr="001A093E">
              <w:rPr>
                <w:rFonts w:ascii="Times New Roman" w:hAnsi="Times New Roman"/>
                <w:sz w:val="24"/>
                <w:szCs w:val="24"/>
              </w:rPr>
              <w:t xml:space="preserve"> BEA </w:t>
            </w:r>
            <w:proofErr w:type="spellStart"/>
            <w:r w:rsidRPr="001A093E">
              <w:rPr>
                <w:rFonts w:ascii="Times New Roman" w:hAnsi="Times New Roman"/>
                <w:sz w:val="24"/>
                <w:szCs w:val="24"/>
              </w:rPr>
              <w:t>WebLogic</w:t>
            </w:r>
            <w:proofErr w:type="spellEnd"/>
            <w:r w:rsidRPr="001A093E">
              <w:rPr>
                <w:rFonts w:ascii="Times New Roman" w:hAnsi="Times New Roman"/>
                <w:sz w:val="24"/>
                <w:szCs w:val="24"/>
              </w:rPr>
              <w:t xml:space="preserve">; </w:t>
            </w:r>
          </w:p>
          <w:p w14:paraId="61D24C34"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Palo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Alto</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Networks</w:t>
            </w:r>
            <w:proofErr w:type="spellEnd"/>
            <w:r w:rsidRPr="001A093E">
              <w:rPr>
                <w:rFonts w:ascii="Times New Roman" w:hAnsi="Times New Roman"/>
                <w:sz w:val="24"/>
                <w:szCs w:val="24"/>
              </w:rPr>
              <w:t>;</w:t>
            </w:r>
          </w:p>
          <w:p w14:paraId="5BC25D80"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Radware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DefensePro</w:t>
            </w:r>
            <w:proofErr w:type="spellEnd"/>
            <w:r w:rsidRPr="001A093E">
              <w:rPr>
                <w:rFonts w:ascii="Times New Roman" w:hAnsi="Times New Roman"/>
                <w:sz w:val="24"/>
                <w:szCs w:val="24"/>
              </w:rPr>
              <w:t xml:space="preserve">; </w:t>
            </w:r>
          </w:p>
          <w:p w14:paraId="4A89E5F2"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Arbor</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Networks</w:t>
            </w:r>
            <w:proofErr w:type="spellEnd"/>
            <w:r w:rsidRPr="001A093E">
              <w:rPr>
                <w:rFonts w:ascii="Times New Roman" w:hAnsi="Times New Roman"/>
                <w:sz w:val="24"/>
                <w:szCs w:val="24"/>
              </w:rPr>
              <w:t xml:space="preserve">; </w:t>
            </w:r>
          </w:p>
          <w:p w14:paraId="274744B7"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RSA </w:t>
            </w:r>
            <w:proofErr w:type="spellStart"/>
            <w:r w:rsidRPr="001A093E">
              <w:rPr>
                <w:rFonts w:ascii="Times New Roman" w:hAnsi="Times New Roman"/>
                <w:sz w:val="24"/>
                <w:szCs w:val="24"/>
              </w:rPr>
              <w:t>Authentication</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Manager</w:t>
            </w:r>
            <w:proofErr w:type="spellEnd"/>
            <w:r w:rsidRPr="001A093E">
              <w:rPr>
                <w:rFonts w:ascii="Times New Roman" w:hAnsi="Times New Roman"/>
                <w:sz w:val="24"/>
                <w:szCs w:val="24"/>
              </w:rPr>
              <w:t xml:space="preserve">; </w:t>
            </w:r>
          </w:p>
          <w:p w14:paraId="7423E51D"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VMWare</w:t>
            </w:r>
            <w:proofErr w:type="spellEnd"/>
            <w:r w:rsidRPr="001A093E">
              <w:rPr>
                <w:rFonts w:ascii="Times New Roman" w:hAnsi="Times New Roman"/>
                <w:sz w:val="24"/>
                <w:szCs w:val="24"/>
              </w:rPr>
              <w:t xml:space="preserve"> ESX и </w:t>
            </w:r>
            <w:proofErr w:type="spellStart"/>
            <w:r w:rsidRPr="001A093E">
              <w:rPr>
                <w:rFonts w:ascii="Times New Roman" w:hAnsi="Times New Roman"/>
                <w:sz w:val="24"/>
                <w:szCs w:val="24"/>
              </w:rPr>
              <w:t>ESXi</w:t>
            </w:r>
            <w:proofErr w:type="spellEnd"/>
            <w:r w:rsidRPr="001A093E">
              <w:rPr>
                <w:rFonts w:ascii="Times New Roman" w:hAnsi="Times New Roman"/>
                <w:sz w:val="24"/>
                <w:szCs w:val="24"/>
              </w:rPr>
              <w:t xml:space="preserve">; </w:t>
            </w:r>
          </w:p>
          <w:p w14:paraId="20197210" w14:textId="77777777" w:rsidR="00DA7133" w:rsidRPr="001A093E" w:rsidRDefault="00DA7133" w:rsidP="00DA7133">
            <w:pPr>
              <w:pStyle w:val="ListParagraph"/>
              <w:widowControl w:val="0"/>
              <w:numPr>
                <w:ilvl w:val="0"/>
                <w:numId w:val="13"/>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VMWare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vCenter</w:t>
            </w:r>
            <w:proofErr w:type="spellEnd"/>
            <w:r w:rsidRPr="001A093E">
              <w:rPr>
                <w:rFonts w:ascii="Times New Roman" w:hAnsi="Times New Roman"/>
                <w:sz w:val="24"/>
                <w:szCs w:val="24"/>
              </w:rPr>
              <w:t>.</w:t>
            </w:r>
          </w:p>
        </w:tc>
      </w:tr>
      <w:tr w:rsidR="00DA7133" w:rsidRPr="001A093E" w14:paraId="286AE119" w14:textId="77777777" w:rsidTr="006E66D6">
        <w:trPr>
          <w:jc w:val="center"/>
        </w:trPr>
        <w:tc>
          <w:tcPr>
            <w:tcW w:w="533" w:type="dxa"/>
          </w:tcPr>
          <w:p w14:paraId="3AAD65B1"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922FE1C"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да позволява събиране на журнални записи от водещи в индустрията скенери за уязвимости като:</w:t>
            </w:r>
          </w:p>
          <w:p w14:paraId="3E7B4499" w14:textId="77777777" w:rsidR="00DA7133" w:rsidRPr="001A093E"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Nessus</w:t>
            </w:r>
            <w:proofErr w:type="spellEnd"/>
            <w:r w:rsidRPr="001A093E">
              <w:rPr>
                <w:rFonts w:ascii="Times New Roman" w:hAnsi="Times New Roman"/>
                <w:sz w:val="24"/>
                <w:szCs w:val="24"/>
              </w:rPr>
              <w:t>;</w:t>
            </w:r>
          </w:p>
          <w:p w14:paraId="1A0385EA" w14:textId="77777777" w:rsidR="00DA7133" w:rsidRPr="001A093E"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Nmap</w:t>
            </w:r>
            <w:proofErr w:type="spellEnd"/>
            <w:r w:rsidRPr="001A093E">
              <w:rPr>
                <w:rFonts w:ascii="Times New Roman" w:hAnsi="Times New Roman"/>
                <w:sz w:val="24"/>
                <w:szCs w:val="24"/>
              </w:rPr>
              <w:t>;</w:t>
            </w:r>
          </w:p>
          <w:p w14:paraId="14351DCE" w14:textId="77777777" w:rsidR="00DA7133" w:rsidRPr="001A093E"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Qualys</w:t>
            </w:r>
            <w:proofErr w:type="spellEnd"/>
            <w:r w:rsidRPr="001A093E">
              <w:rPr>
                <w:rFonts w:ascii="Times New Roman" w:hAnsi="Times New Roman"/>
                <w:sz w:val="24"/>
                <w:szCs w:val="24"/>
              </w:rPr>
              <w:t>;</w:t>
            </w:r>
          </w:p>
          <w:p w14:paraId="54C5195D" w14:textId="77777777" w:rsidR="00DA7133" w:rsidRPr="001A093E" w:rsidRDefault="00DA7133" w:rsidP="00DA7133">
            <w:pPr>
              <w:pStyle w:val="ListParagraph"/>
              <w:widowControl w:val="0"/>
              <w:numPr>
                <w:ilvl w:val="0"/>
                <w:numId w:val="1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Rapid7 </w:t>
            </w:r>
            <w:proofErr w:type="spellStart"/>
            <w:r w:rsidRPr="001A093E">
              <w:rPr>
                <w:rFonts w:ascii="Times New Roman" w:hAnsi="Times New Roman"/>
                <w:sz w:val="24"/>
                <w:szCs w:val="24"/>
              </w:rPr>
              <w:t>Nexpose</w:t>
            </w:r>
            <w:proofErr w:type="spellEnd"/>
            <w:r w:rsidRPr="001A093E">
              <w:rPr>
                <w:rFonts w:ascii="Times New Roman" w:hAnsi="Times New Roman"/>
                <w:sz w:val="24"/>
                <w:szCs w:val="24"/>
              </w:rPr>
              <w:t>.</w:t>
            </w:r>
          </w:p>
        </w:tc>
      </w:tr>
      <w:tr w:rsidR="00DA7133" w:rsidRPr="001A093E" w14:paraId="08E6EB6C" w14:textId="77777777" w:rsidTr="006E66D6">
        <w:trPr>
          <w:jc w:val="center"/>
        </w:trPr>
        <w:tc>
          <w:tcPr>
            <w:tcW w:w="533" w:type="dxa"/>
          </w:tcPr>
          <w:p w14:paraId="274A4D88"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88D1EE3"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 xml:space="preserve">Софтуерът трябва да разполага с възможност за извършване на поведенчески анализ на потребителите, с цел своевременно откриване на вътрешни заплахи за сигурността и компрометирани данни за </w:t>
            </w:r>
            <w:proofErr w:type="spellStart"/>
            <w:r w:rsidRPr="001A093E">
              <w:rPr>
                <w:rFonts w:ascii="Times New Roman" w:hAnsi="Times New Roman"/>
                <w:sz w:val="24"/>
                <w:szCs w:val="24"/>
              </w:rPr>
              <w:t>автентикация</w:t>
            </w:r>
            <w:proofErr w:type="spellEnd"/>
            <w:r w:rsidRPr="001A093E">
              <w:rPr>
                <w:rFonts w:ascii="Times New Roman" w:hAnsi="Times New Roman"/>
                <w:sz w:val="24"/>
                <w:szCs w:val="24"/>
              </w:rPr>
              <w:t>.</w:t>
            </w:r>
          </w:p>
        </w:tc>
      </w:tr>
      <w:tr w:rsidR="00DA7133" w:rsidRPr="001A093E" w14:paraId="79F18AF7" w14:textId="77777777" w:rsidTr="006E66D6">
        <w:trPr>
          <w:jc w:val="center"/>
        </w:trPr>
        <w:tc>
          <w:tcPr>
            <w:tcW w:w="533" w:type="dxa"/>
          </w:tcPr>
          <w:p w14:paraId="1DE23281"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9B82F0C"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сваляне в специализиран портал на производителя. Софтуерът трябва да предоставя възможност за разработване на такива допълнителни функции и приложения.</w:t>
            </w:r>
          </w:p>
        </w:tc>
      </w:tr>
      <w:tr w:rsidR="00DA7133" w:rsidRPr="001A093E" w14:paraId="26B4445D" w14:textId="77777777" w:rsidTr="006E66D6">
        <w:trPr>
          <w:jc w:val="center"/>
        </w:trPr>
        <w:tc>
          <w:tcPr>
            <w:tcW w:w="533" w:type="dxa"/>
          </w:tcPr>
          <w:p w14:paraId="426D1AF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EB16673"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бъде скалируем и да предоставя възможности за разрастване без да е необходима пренастройка на инсталираната среда.</w:t>
            </w:r>
          </w:p>
        </w:tc>
      </w:tr>
      <w:tr w:rsidR="00DA7133" w:rsidRPr="001A093E" w14:paraId="38044672" w14:textId="77777777" w:rsidTr="006E66D6">
        <w:trPr>
          <w:jc w:val="center"/>
        </w:trPr>
        <w:tc>
          <w:tcPr>
            <w:tcW w:w="533" w:type="dxa"/>
          </w:tcPr>
          <w:p w14:paraId="6CAF5D8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EA4EC27"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 xml:space="preserve">Софтуерът да разполага с възможност за бъдеща интеграция с външно решение, използващо евристични алгоритми за анализ и обработка на неструктурирана информация, с цел намаляване времето за откриване на признаци за пробив в сигурността. </w:t>
            </w:r>
          </w:p>
        </w:tc>
      </w:tr>
      <w:tr w:rsidR="00DA7133" w:rsidRPr="001A093E" w14:paraId="5A758694" w14:textId="77777777" w:rsidTr="006E66D6">
        <w:trPr>
          <w:jc w:val="center"/>
        </w:trPr>
        <w:tc>
          <w:tcPr>
            <w:tcW w:w="533" w:type="dxa"/>
          </w:tcPr>
          <w:p w14:paraId="170F58A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2CA002D"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може да работи в режим </w:t>
            </w:r>
            <w:proofErr w:type="spellStart"/>
            <w:r w:rsidRPr="001A093E">
              <w:rPr>
                <w:rFonts w:ascii="Times New Roman" w:hAnsi="Times New Roman"/>
                <w:sz w:val="24"/>
                <w:szCs w:val="24"/>
              </w:rPr>
              <w:t>High</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Availability</w:t>
            </w:r>
            <w:proofErr w:type="spellEnd"/>
            <w:r w:rsidRPr="001A093E">
              <w:rPr>
                <w:rFonts w:ascii="Times New Roman" w:hAnsi="Times New Roman"/>
                <w:sz w:val="24"/>
                <w:szCs w:val="24"/>
              </w:rPr>
              <w:t xml:space="preserve"> при бъдещо добавяне на идентични компоненти.</w:t>
            </w:r>
          </w:p>
        </w:tc>
      </w:tr>
      <w:tr w:rsidR="00DA7133" w:rsidRPr="001A093E" w14:paraId="21E114E4" w14:textId="77777777" w:rsidTr="006E66D6">
        <w:trPr>
          <w:jc w:val="center"/>
        </w:trPr>
        <w:tc>
          <w:tcPr>
            <w:tcW w:w="533" w:type="dxa"/>
          </w:tcPr>
          <w:p w14:paraId="69B8B980"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EB14641"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притежава вградена възможност за създаване на резервно копие на конфигурацията върху външни носители през графичния административен интерфейс, както и иницииране на възстановяване от резервно копие през същия интерфейс.</w:t>
            </w:r>
          </w:p>
        </w:tc>
      </w:tr>
      <w:tr w:rsidR="00DA7133" w:rsidRPr="001A093E" w14:paraId="501FEA87" w14:textId="77777777" w:rsidTr="006E66D6">
        <w:trPr>
          <w:jc w:val="center"/>
        </w:trPr>
        <w:tc>
          <w:tcPr>
            <w:tcW w:w="533" w:type="dxa"/>
          </w:tcPr>
          <w:p w14:paraId="52EB2A3F"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2C08E4D"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предоставя възможност за управление на уязвимости чрез вградена функционалност.</w:t>
            </w:r>
          </w:p>
        </w:tc>
      </w:tr>
      <w:tr w:rsidR="00DA7133" w:rsidRPr="001A093E" w14:paraId="6797B35F" w14:textId="77777777" w:rsidTr="006E66D6">
        <w:trPr>
          <w:jc w:val="center"/>
        </w:trPr>
        <w:tc>
          <w:tcPr>
            <w:tcW w:w="533" w:type="dxa"/>
          </w:tcPr>
          <w:p w14:paraId="73750C9D"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C71DF7D"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бъде с централизирано управление на всички компоненти.</w:t>
            </w:r>
          </w:p>
        </w:tc>
      </w:tr>
      <w:tr w:rsidR="00DA7133" w:rsidRPr="001A093E" w14:paraId="60050824" w14:textId="77777777" w:rsidTr="006E66D6">
        <w:trPr>
          <w:jc w:val="center"/>
        </w:trPr>
        <w:tc>
          <w:tcPr>
            <w:tcW w:w="533" w:type="dxa"/>
          </w:tcPr>
          <w:p w14:paraId="41C9322E"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E96F36A"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се достави с минимум един централен компонент за управление на останалите компоненти и агрегиране на данните от тях.</w:t>
            </w:r>
          </w:p>
        </w:tc>
      </w:tr>
      <w:tr w:rsidR="00DA7133" w:rsidRPr="001A093E" w14:paraId="6252E150" w14:textId="77777777" w:rsidTr="006E66D6">
        <w:trPr>
          <w:jc w:val="center"/>
        </w:trPr>
        <w:tc>
          <w:tcPr>
            <w:tcW w:w="533" w:type="dxa"/>
          </w:tcPr>
          <w:p w14:paraId="3C1636B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B3E5BC1"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се достави с минимум един компонент за наблюдение, събиране и обработка на журнални записи.</w:t>
            </w:r>
          </w:p>
        </w:tc>
      </w:tr>
      <w:tr w:rsidR="00DA7133" w:rsidRPr="001A093E" w14:paraId="0D75B5D3" w14:textId="77777777" w:rsidTr="006E66D6">
        <w:trPr>
          <w:jc w:val="center"/>
        </w:trPr>
        <w:tc>
          <w:tcPr>
            <w:tcW w:w="533" w:type="dxa"/>
          </w:tcPr>
          <w:p w14:paraId="209AB0FA"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9842469"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се достави с лицензи за наблюдение и обработка на минимум 2500 EPS (</w:t>
            </w:r>
            <w:proofErr w:type="spellStart"/>
            <w:r w:rsidRPr="001A093E">
              <w:rPr>
                <w:rFonts w:ascii="Times New Roman" w:hAnsi="Times New Roman"/>
                <w:sz w:val="24"/>
                <w:szCs w:val="24"/>
              </w:rPr>
              <w:t>events</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per</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seconds</w:t>
            </w:r>
            <w:proofErr w:type="spellEnd"/>
            <w:r w:rsidRPr="001A093E">
              <w:rPr>
                <w:rFonts w:ascii="Times New Roman" w:hAnsi="Times New Roman"/>
                <w:sz w:val="24"/>
                <w:szCs w:val="24"/>
              </w:rPr>
              <w:t>).</w:t>
            </w:r>
          </w:p>
        </w:tc>
      </w:tr>
      <w:tr w:rsidR="00DA7133" w:rsidRPr="001A093E" w14:paraId="7A13EDA1" w14:textId="77777777" w:rsidTr="006E66D6">
        <w:trPr>
          <w:jc w:val="center"/>
        </w:trPr>
        <w:tc>
          <w:tcPr>
            <w:tcW w:w="533" w:type="dxa"/>
          </w:tcPr>
          <w:p w14:paraId="77CD25C8" w14:textId="77777777" w:rsidR="00DA7133" w:rsidRPr="001A093E" w:rsidRDefault="00DA7133" w:rsidP="00DA7133">
            <w:pPr>
              <w:pStyle w:val="ListParagraph"/>
              <w:numPr>
                <w:ilvl w:val="0"/>
                <w:numId w:val="15"/>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42F6A76"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6990459A" w14:textId="77777777" w:rsidR="00B05BC8" w:rsidRPr="001A093E" w:rsidRDefault="00B05BC8" w:rsidP="007643CE">
      <w:pPr>
        <w:spacing w:after="0" w:line="240" w:lineRule="auto"/>
        <w:ind w:left="851"/>
        <w:jc w:val="both"/>
        <w:rPr>
          <w:rFonts w:ascii="Times New Roman" w:hAnsi="Times New Roman"/>
          <w:b/>
          <w:bCs/>
          <w:color w:val="000000" w:themeColor="text1"/>
          <w:sz w:val="24"/>
          <w:szCs w:val="24"/>
          <w:lang w:eastAsia="bg-BG"/>
        </w:rPr>
      </w:pPr>
    </w:p>
    <w:p w14:paraId="5ECB188F" w14:textId="77777777" w:rsidR="00693373" w:rsidRPr="001A093E" w:rsidRDefault="00A73F10"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 xml:space="preserve">2.2. </w:t>
      </w:r>
      <w:r w:rsidR="00DA7133" w:rsidRPr="001A093E">
        <w:rPr>
          <w:rFonts w:ascii="Times New Roman" w:hAnsi="Times New Roman"/>
          <w:b/>
          <w:bCs/>
          <w:color w:val="000000" w:themeColor="text1"/>
          <w:sz w:val="24"/>
          <w:szCs w:val="24"/>
          <w:lang w:eastAsia="bg-BG"/>
        </w:rPr>
        <w:t>Софтуер за защита, наблюдение и управление на бази от данни – 1 брой</w:t>
      </w:r>
    </w:p>
    <w:tbl>
      <w:tblPr>
        <w:tblStyle w:val="TableGrid"/>
        <w:tblW w:w="0" w:type="auto"/>
        <w:jc w:val="center"/>
        <w:tblLook w:val="04A0" w:firstRow="1" w:lastRow="0" w:firstColumn="1" w:lastColumn="0" w:noHBand="0" w:noVBand="1"/>
      </w:tblPr>
      <w:tblGrid>
        <w:gridCol w:w="533"/>
        <w:gridCol w:w="7903"/>
      </w:tblGrid>
      <w:tr w:rsidR="00DA7133" w:rsidRPr="001A093E" w14:paraId="21680348" w14:textId="77777777" w:rsidTr="00E2403E">
        <w:trPr>
          <w:tblHeader/>
          <w:jc w:val="center"/>
        </w:trPr>
        <w:tc>
          <w:tcPr>
            <w:tcW w:w="533" w:type="dxa"/>
            <w:shd w:val="clear" w:color="auto" w:fill="2E74B5" w:themeFill="accent1" w:themeFillShade="BF"/>
          </w:tcPr>
          <w:p w14:paraId="307A0A34" w14:textId="77777777" w:rsidR="00DA7133" w:rsidRPr="001A093E" w:rsidRDefault="00DA7133" w:rsidP="00DA7133">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7903" w:type="dxa"/>
            <w:shd w:val="clear" w:color="auto" w:fill="2E74B5" w:themeFill="accent1" w:themeFillShade="BF"/>
            <w:vAlign w:val="center"/>
          </w:tcPr>
          <w:p w14:paraId="54E64814" w14:textId="77777777" w:rsidR="00DA7133" w:rsidRPr="001A093E" w:rsidRDefault="00DA7133" w:rsidP="00304731">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DA7133" w:rsidRPr="001A093E" w14:paraId="4AF86F02" w14:textId="77777777" w:rsidTr="006E66D6">
        <w:trPr>
          <w:jc w:val="center"/>
        </w:trPr>
        <w:tc>
          <w:tcPr>
            <w:tcW w:w="533" w:type="dxa"/>
          </w:tcPr>
          <w:p w14:paraId="2E5296BB"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16D58E7"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трябва да предоставя централизирано управление на всички свои компоненти и административни функционалности посредством </w:t>
            </w:r>
            <w:proofErr w:type="spellStart"/>
            <w:r w:rsidRPr="001A093E">
              <w:rPr>
                <w:rFonts w:ascii="Times New Roman" w:hAnsi="Times New Roman"/>
                <w:sz w:val="24"/>
                <w:szCs w:val="24"/>
              </w:rPr>
              <w:t>web</w:t>
            </w:r>
            <w:proofErr w:type="spellEnd"/>
            <w:r w:rsidRPr="001A093E">
              <w:rPr>
                <w:rFonts w:ascii="Times New Roman" w:hAnsi="Times New Roman"/>
                <w:sz w:val="24"/>
                <w:szCs w:val="24"/>
              </w:rPr>
              <w:t xml:space="preserve"> базиран интерфейс.</w:t>
            </w:r>
          </w:p>
        </w:tc>
      </w:tr>
      <w:tr w:rsidR="00DA7133" w:rsidRPr="001A093E" w14:paraId="7841D85C" w14:textId="77777777" w:rsidTr="006E66D6">
        <w:trPr>
          <w:jc w:val="center"/>
        </w:trPr>
        <w:tc>
          <w:tcPr>
            <w:tcW w:w="533" w:type="dxa"/>
          </w:tcPr>
          <w:p w14:paraId="37C77871"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A646349"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Административните правомощия трябва да позволяват дефиниране на ролево-базиран достъп до различни функционални области на системата. Това включва ограничаване на достъпа до специфична функционалност извън обхвата на потребителската роля.</w:t>
            </w:r>
          </w:p>
        </w:tc>
      </w:tr>
      <w:tr w:rsidR="00DA7133" w:rsidRPr="001A093E" w14:paraId="0E6DC44D" w14:textId="77777777" w:rsidTr="006E66D6">
        <w:trPr>
          <w:jc w:val="center"/>
        </w:trPr>
        <w:tc>
          <w:tcPr>
            <w:tcW w:w="533" w:type="dxa"/>
          </w:tcPr>
          <w:p w14:paraId="1116308B"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B51065C"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Административният достъп трябва да може да бъде одитиран и да се пазят записи за осъществените потребителски сесии както и за извършените промени от администратора и потребителите.</w:t>
            </w:r>
          </w:p>
        </w:tc>
      </w:tr>
      <w:tr w:rsidR="00DA7133" w:rsidRPr="001A093E" w14:paraId="4D7576D4" w14:textId="77777777" w:rsidTr="006E66D6">
        <w:trPr>
          <w:jc w:val="center"/>
        </w:trPr>
        <w:tc>
          <w:tcPr>
            <w:tcW w:w="533" w:type="dxa"/>
          </w:tcPr>
          <w:p w14:paraId="24107F63"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7F3C26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създаване на различни работни плотове според специфичните изисквания на всеки отделен потребител.</w:t>
            </w:r>
          </w:p>
        </w:tc>
      </w:tr>
      <w:tr w:rsidR="00DA7133" w:rsidRPr="001A093E" w14:paraId="3D5C0D11" w14:textId="77777777" w:rsidTr="006E66D6">
        <w:trPr>
          <w:jc w:val="center"/>
        </w:trPr>
        <w:tc>
          <w:tcPr>
            <w:tcW w:w="533" w:type="dxa"/>
          </w:tcPr>
          <w:p w14:paraId="2E5C9090"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022AD38"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е снабден с набор от готови шаблони на работни плотове.</w:t>
            </w:r>
          </w:p>
        </w:tc>
      </w:tr>
      <w:tr w:rsidR="00DA7133" w:rsidRPr="001A093E" w14:paraId="0D951C26" w14:textId="77777777" w:rsidTr="006E66D6">
        <w:trPr>
          <w:jc w:val="center"/>
        </w:trPr>
        <w:tc>
          <w:tcPr>
            <w:tcW w:w="533" w:type="dxa"/>
          </w:tcPr>
          <w:p w14:paraId="0F6E2935"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02F9C8A"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създаване на персонализирани доклади.</w:t>
            </w:r>
          </w:p>
        </w:tc>
      </w:tr>
      <w:tr w:rsidR="00DA7133" w:rsidRPr="001A093E" w14:paraId="142126FD" w14:textId="77777777" w:rsidTr="006E66D6">
        <w:trPr>
          <w:jc w:val="center"/>
        </w:trPr>
        <w:tc>
          <w:tcPr>
            <w:tcW w:w="533" w:type="dxa"/>
          </w:tcPr>
          <w:p w14:paraId="2C659242"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FA8A72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експорт на доклади в различни формати като: PDF, CSV, CEF.</w:t>
            </w:r>
          </w:p>
        </w:tc>
      </w:tr>
      <w:tr w:rsidR="00DA7133" w:rsidRPr="001A093E" w14:paraId="033F8E15" w14:textId="77777777" w:rsidTr="006E66D6">
        <w:trPr>
          <w:jc w:val="center"/>
        </w:trPr>
        <w:tc>
          <w:tcPr>
            <w:tcW w:w="533" w:type="dxa"/>
          </w:tcPr>
          <w:p w14:paraId="56E164A4"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FDED247"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да предоставя възможност за изпращане в реално време на съобщения за настъпили събития и тревоги чрез:</w:t>
            </w:r>
          </w:p>
          <w:p w14:paraId="4235BA72" w14:textId="77777777" w:rsidR="00DA7133" w:rsidRPr="001A093E" w:rsidRDefault="00DA7133" w:rsidP="00DA7133">
            <w:pPr>
              <w:pStyle w:val="ListParagraph"/>
              <w:widowControl w:val="0"/>
              <w:numPr>
                <w:ilvl w:val="0"/>
                <w:numId w:val="17"/>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Mail</w:t>
            </w:r>
            <w:proofErr w:type="spellEnd"/>
            <w:r w:rsidRPr="001A093E">
              <w:rPr>
                <w:rFonts w:ascii="Times New Roman" w:hAnsi="Times New Roman"/>
                <w:sz w:val="24"/>
                <w:szCs w:val="24"/>
              </w:rPr>
              <w:t>;</w:t>
            </w:r>
          </w:p>
          <w:p w14:paraId="223E7A49" w14:textId="77777777" w:rsidR="00DA7133" w:rsidRPr="001A093E" w:rsidRDefault="00DA7133" w:rsidP="00DA7133">
            <w:pPr>
              <w:pStyle w:val="ListParagraph"/>
              <w:widowControl w:val="0"/>
              <w:numPr>
                <w:ilvl w:val="0"/>
                <w:numId w:val="17"/>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SNMP;</w:t>
            </w:r>
          </w:p>
          <w:p w14:paraId="51E61850" w14:textId="77777777" w:rsidR="00DA7133" w:rsidRPr="001A093E" w:rsidRDefault="00DA7133" w:rsidP="00DA7133">
            <w:pPr>
              <w:pStyle w:val="ListParagraph"/>
              <w:widowControl w:val="0"/>
              <w:numPr>
                <w:ilvl w:val="0"/>
                <w:numId w:val="17"/>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SYSLOG.</w:t>
            </w:r>
          </w:p>
        </w:tc>
      </w:tr>
      <w:tr w:rsidR="00DA7133" w:rsidRPr="001A093E" w14:paraId="5D785C8C" w14:textId="77777777" w:rsidTr="006E66D6">
        <w:trPr>
          <w:jc w:val="center"/>
        </w:trPr>
        <w:tc>
          <w:tcPr>
            <w:tcW w:w="533" w:type="dxa"/>
          </w:tcPr>
          <w:p w14:paraId="383A6703"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38EBE73"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 xml:space="preserve">Софтуерът трябва да предоставя възможност за наблюдение на всички операции за достъп до информация в бази от данни от релационен тип. Като минимум трябва да поддържа следните видове бази данни: </w:t>
            </w:r>
          </w:p>
          <w:p w14:paraId="062D22E3"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MS SQL Server;</w:t>
            </w:r>
          </w:p>
          <w:p w14:paraId="0CA02187"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IBM DB2 (</w:t>
            </w:r>
            <w:proofErr w:type="spellStart"/>
            <w:r w:rsidRPr="001A093E">
              <w:rPr>
                <w:rFonts w:ascii="Times New Roman" w:hAnsi="Times New Roman"/>
                <w:sz w:val="24"/>
                <w:szCs w:val="24"/>
              </w:rPr>
              <w:t>Linux</w:t>
            </w:r>
            <w:proofErr w:type="spellEnd"/>
            <w:r w:rsidRPr="001A093E">
              <w:rPr>
                <w:rFonts w:ascii="Times New Roman" w:hAnsi="Times New Roman"/>
                <w:sz w:val="24"/>
                <w:szCs w:val="24"/>
              </w:rPr>
              <w:t>, UNIX);</w:t>
            </w:r>
          </w:p>
          <w:p w14:paraId="76330152"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Oracle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including</w:t>
            </w:r>
            <w:proofErr w:type="spellEnd"/>
            <w:r w:rsidRPr="001A093E">
              <w:rPr>
                <w:rFonts w:ascii="Times New Roman" w:hAnsi="Times New Roman"/>
                <w:sz w:val="24"/>
                <w:szCs w:val="24"/>
              </w:rPr>
              <w:t xml:space="preserve"> ASO </w:t>
            </w:r>
            <w:proofErr w:type="spellStart"/>
            <w:r w:rsidRPr="001A093E">
              <w:rPr>
                <w:rFonts w:ascii="Times New Roman" w:hAnsi="Times New Roman"/>
                <w:sz w:val="24"/>
                <w:szCs w:val="24"/>
              </w:rPr>
              <w:t>and</w:t>
            </w:r>
            <w:proofErr w:type="spellEnd"/>
            <w:r w:rsidRPr="001A093E">
              <w:rPr>
                <w:rFonts w:ascii="Times New Roman" w:hAnsi="Times New Roman"/>
                <w:sz w:val="24"/>
                <w:szCs w:val="24"/>
              </w:rPr>
              <w:t xml:space="preserve"> SSL);</w:t>
            </w:r>
          </w:p>
          <w:p w14:paraId="1DC6995B"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IBM </w:t>
            </w:r>
            <w:proofErr w:type="spellStart"/>
            <w:r w:rsidRPr="001A093E">
              <w:rPr>
                <w:rFonts w:ascii="Times New Roman" w:hAnsi="Times New Roman"/>
                <w:sz w:val="24"/>
                <w:szCs w:val="24"/>
              </w:rPr>
              <w:t>Informix</w:t>
            </w:r>
            <w:proofErr w:type="spellEnd"/>
            <w:r w:rsidRPr="001A093E">
              <w:rPr>
                <w:rFonts w:ascii="Times New Roman" w:hAnsi="Times New Roman"/>
                <w:sz w:val="24"/>
                <w:szCs w:val="24"/>
              </w:rPr>
              <w:t>;</w:t>
            </w:r>
          </w:p>
          <w:p w14:paraId="66F6078E"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Oracle</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MySQL</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and</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MySQL</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Cluster</w:t>
            </w:r>
            <w:proofErr w:type="spellEnd"/>
            <w:r w:rsidRPr="001A093E">
              <w:rPr>
                <w:rFonts w:ascii="Times New Roman" w:hAnsi="Times New Roman"/>
                <w:sz w:val="24"/>
                <w:szCs w:val="24"/>
              </w:rPr>
              <w:t>;</w:t>
            </w:r>
          </w:p>
          <w:p w14:paraId="078CC814"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MariaDB</w:t>
            </w:r>
            <w:proofErr w:type="spellEnd"/>
            <w:r w:rsidRPr="001A093E">
              <w:rPr>
                <w:rFonts w:ascii="Times New Roman" w:hAnsi="Times New Roman"/>
                <w:sz w:val="24"/>
                <w:szCs w:val="24"/>
              </w:rPr>
              <w:t>;</w:t>
            </w:r>
          </w:p>
          <w:p w14:paraId="3EE4538C"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PostgreSQL</w:t>
            </w:r>
            <w:proofErr w:type="spellEnd"/>
            <w:r w:rsidRPr="001A093E">
              <w:rPr>
                <w:rFonts w:ascii="Times New Roman" w:hAnsi="Times New Roman"/>
                <w:sz w:val="24"/>
                <w:szCs w:val="24"/>
              </w:rPr>
              <w:t>;</w:t>
            </w:r>
          </w:p>
          <w:p w14:paraId="5866091C" w14:textId="77777777" w:rsidR="00DA7133" w:rsidRPr="001A093E" w:rsidRDefault="00DA7133" w:rsidP="00DA7133">
            <w:pPr>
              <w:pStyle w:val="ListParagraph"/>
              <w:widowControl w:val="0"/>
              <w:numPr>
                <w:ilvl w:val="0"/>
                <w:numId w:val="18"/>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SAP </w:t>
            </w:r>
            <w:proofErr w:type="spellStart"/>
            <w:r w:rsidRPr="001A093E">
              <w:rPr>
                <w:rFonts w:ascii="Times New Roman" w:hAnsi="Times New Roman"/>
                <w:sz w:val="24"/>
                <w:szCs w:val="24"/>
              </w:rPr>
              <w:t>Sybase</w:t>
            </w:r>
            <w:proofErr w:type="spellEnd"/>
            <w:r w:rsidRPr="001A093E">
              <w:rPr>
                <w:rFonts w:ascii="Times New Roman" w:hAnsi="Times New Roman"/>
                <w:sz w:val="24"/>
                <w:szCs w:val="24"/>
              </w:rPr>
              <w:t>.</w:t>
            </w:r>
          </w:p>
        </w:tc>
      </w:tr>
      <w:tr w:rsidR="00DA7133" w:rsidRPr="001A093E" w14:paraId="0E3267F7" w14:textId="77777777" w:rsidTr="006E66D6">
        <w:trPr>
          <w:jc w:val="center"/>
        </w:trPr>
        <w:tc>
          <w:tcPr>
            <w:tcW w:w="533" w:type="dxa"/>
          </w:tcPr>
          <w:p w14:paraId="6D835DD8"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3B4126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включва възможности за откриване и класифициране на информация в база данни по зададени критерии.</w:t>
            </w:r>
          </w:p>
        </w:tc>
      </w:tr>
      <w:tr w:rsidR="00DA7133" w:rsidRPr="001A093E" w14:paraId="3263BF16" w14:textId="77777777" w:rsidTr="006E66D6">
        <w:trPr>
          <w:jc w:val="center"/>
        </w:trPr>
        <w:tc>
          <w:tcPr>
            <w:tcW w:w="533" w:type="dxa"/>
          </w:tcPr>
          <w:p w14:paraId="3ECB15D8"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011D245"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трябва да поддържа функционалност за динамично скриване на информация (</w:t>
            </w:r>
            <w:proofErr w:type="spellStart"/>
            <w:r w:rsidRPr="001A093E">
              <w:rPr>
                <w:rFonts w:ascii="Times New Roman" w:hAnsi="Times New Roman"/>
                <w:sz w:val="24"/>
                <w:szCs w:val="24"/>
              </w:rPr>
              <w:t>data</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masking</w:t>
            </w:r>
            <w:proofErr w:type="spellEnd"/>
            <w:r w:rsidRPr="001A093E">
              <w:rPr>
                <w:rFonts w:ascii="Times New Roman" w:hAnsi="Times New Roman"/>
                <w:sz w:val="24"/>
                <w:szCs w:val="24"/>
              </w:rPr>
              <w:t>) в реално време посредством:</w:t>
            </w:r>
          </w:p>
          <w:p w14:paraId="16BC4988" w14:textId="77777777" w:rsidR="00DA7133" w:rsidRPr="001A093E" w:rsidRDefault="00DA7133" w:rsidP="00DA7133">
            <w:pPr>
              <w:pStyle w:val="ListParagraph"/>
              <w:widowControl w:val="0"/>
              <w:numPr>
                <w:ilvl w:val="0"/>
                <w:numId w:val="19"/>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Маскиране на информацията при нейното презентиране на </w:t>
            </w:r>
            <w:r w:rsidRPr="001A093E">
              <w:rPr>
                <w:rFonts w:ascii="Times New Roman" w:hAnsi="Times New Roman"/>
                <w:sz w:val="24"/>
                <w:szCs w:val="24"/>
              </w:rPr>
              <w:lastRenderedPageBreak/>
              <w:t>искащото приложение (без да се налага промяна на SQL заявката);</w:t>
            </w:r>
          </w:p>
          <w:p w14:paraId="505D9D2E" w14:textId="77777777" w:rsidR="00DA7133" w:rsidRPr="001A093E" w:rsidRDefault="00DA7133" w:rsidP="00DA7133">
            <w:pPr>
              <w:pStyle w:val="ListParagraph"/>
              <w:widowControl w:val="0"/>
              <w:numPr>
                <w:ilvl w:val="0"/>
                <w:numId w:val="19"/>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Пренаписване на SQL заявките преди изпращането им към базата от данни.</w:t>
            </w:r>
          </w:p>
        </w:tc>
      </w:tr>
      <w:tr w:rsidR="00DA7133" w:rsidRPr="001A093E" w14:paraId="668DE270" w14:textId="77777777" w:rsidTr="006E66D6">
        <w:trPr>
          <w:jc w:val="center"/>
        </w:trPr>
        <w:tc>
          <w:tcPr>
            <w:tcW w:w="533" w:type="dxa"/>
          </w:tcPr>
          <w:p w14:paraId="37A66C82"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69D95F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блокиране на достъп до информация включително и временно прекратяване на потребителска сесия към база данни при опит за нерегламентиран достъп като: изпълняване на заявки използващи таблици с чувствителна информация, опит за промяна на чувствителна информация, създаване на нови или промяна на правата на съществуващи потребителски акаунти за база данни.</w:t>
            </w:r>
          </w:p>
        </w:tc>
      </w:tr>
      <w:tr w:rsidR="00DA7133" w:rsidRPr="001A093E" w14:paraId="5DCC43A3" w14:textId="77777777" w:rsidTr="006E66D6">
        <w:trPr>
          <w:jc w:val="center"/>
        </w:trPr>
        <w:tc>
          <w:tcPr>
            <w:tcW w:w="533" w:type="dxa"/>
          </w:tcPr>
          <w:p w14:paraId="6C34E31D"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3F9B61D"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може да следи и анализира действията и на привилегированите потребители и администратори на бази данни.</w:t>
            </w:r>
          </w:p>
        </w:tc>
      </w:tr>
      <w:tr w:rsidR="00DA7133" w:rsidRPr="001A093E" w14:paraId="58688B01" w14:textId="77777777" w:rsidTr="006E66D6">
        <w:trPr>
          <w:jc w:val="center"/>
        </w:trPr>
        <w:tc>
          <w:tcPr>
            <w:tcW w:w="533" w:type="dxa"/>
          </w:tcPr>
          <w:p w14:paraId="004B9A89"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F7436D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откриване на системи с база данни в различни мрежови сегменти.</w:t>
            </w:r>
          </w:p>
        </w:tc>
      </w:tr>
      <w:tr w:rsidR="00DA7133" w:rsidRPr="001A093E" w14:paraId="10FCB260" w14:textId="77777777" w:rsidTr="006E66D6">
        <w:trPr>
          <w:jc w:val="center"/>
        </w:trPr>
        <w:tc>
          <w:tcPr>
            <w:tcW w:w="533" w:type="dxa"/>
          </w:tcPr>
          <w:p w14:paraId="3DA996BB"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E0856F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може да анализира действията и достъпа на потребители до база данни и да посочва аномалии в тях по признаци като: използван различен мрежови адрес, достъп до ресурси в извън работно време, засечена много висока активност и др.</w:t>
            </w:r>
          </w:p>
        </w:tc>
      </w:tr>
      <w:tr w:rsidR="00DA7133" w:rsidRPr="001A093E" w14:paraId="6376F8C4" w14:textId="77777777" w:rsidTr="006E66D6">
        <w:trPr>
          <w:jc w:val="center"/>
        </w:trPr>
        <w:tc>
          <w:tcPr>
            <w:tcW w:w="533" w:type="dxa"/>
          </w:tcPr>
          <w:p w14:paraId="4953B749"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BAB3E0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не нарушава работоспособността на наблюдаваните системи.</w:t>
            </w:r>
          </w:p>
        </w:tc>
      </w:tr>
      <w:tr w:rsidR="00DA7133" w:rsidRPr="001A093E" w14:paraId="1FFD80A6" w14:textId="77777777" w:rsidTr="006E66D6">
        <w:trPr>
          <w:jc w:val="center"/>
        </w:trPr>
        <w:tc>
          <w:tcPr>
            <w:tcW w:w="533" w:type="dxa"/>
          </w:tcPr>
          <w:p w14:paraId="663264D2"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652C287"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бъде скалируем, да може да се разширява обхвата и броя на наблюдаваните от него бази от данни.</w:t>
            </w:r>
          </w:p>
        </w:tc>
      </w:tr>
      <w:tr w:rsidR="00DA7133" w:rsidRPr="001A093E" w14:paraId="77640F7C" w14:textId="77777777" w:rsidTr="006E66D6">
        <w:trPr>
          <w:jc w:val="center"/>
        </w:trPr>
        <w:tc>
          <w:tcPr>
            <w:tcW w:w="533" w:type="dxa"/>
          </w:tcPr>
          <w:p w14:paraId="5B3D1E58"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52C1FF18"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може да открива уязвимости в бази данни и конфигурациите им.</w:t>
            </w:r>
          </w:p>
        </w:tc>
      </w:tr>
      <w:tr w:rsidR="00DA7133" w:rsidRPr="001A093E" w14:paraId="49B3DED7" w14:textId="77777777" w:rsidTr="006E66D6">
        <w:trPr>
          <w:jc w:val="center"/>
        </w:trPr>
        <w:tc>
          <w:tcPr>
            <w:tcW w:w="533" w:type="dxa"/>
          </w:tcPr>
          <w:p w14:paraId="54B30B18"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3BD8C1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На база на направените открития за уязвимости и проблеми със сигурността, да предлага стъпки и решения за тяхното отстраняване.</w:t>
            </w:r>
          </w:p>
        </w:tc>
      </w:tr>
      <w:tr w:rsidR="00DA7133" w:rsidRPr="001A093E" w14:paraId="62785E11" w14:textId="77777777" w:rsidTr="006E66D6">
        <w:trPr>
          <w:jc w:val="center"/>
        </w:trPr>
        <w:tc>
          <w:tcPr>
            <w:tcW w:w="533" w:type="dxa"/>
          </w:tcPr>
          <w:p w14:paraId="1478B673"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5FC132B"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поддържа динамични доклади и анализи за откритите слабости и уязвимости.</w:t>
            </w:r>
          </w:p>
        </w:tc>
      </w:tr>
      <w:tr w:rsidR="00DA7133" w:rsidRPr="001A093E" w14:paraId="36F927CE" w14:textId="77777777" w:rsidTr="006E66D6">
        <w:trPr>
          <w:jc w:val="center"/>
        </w:trPr>
        <w:tc>
          <w:tcPr>
            <w:tcW w:w="533" w:type="dxa"/>
          </w:tcPr>
          <w:p w14:paraId="3EBD9F59"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B96E5C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може да акумулира събраната информация и да я съхранява на отделно място от наблюдаваните системи.</w:t>
            </w:r>
          </w:p>
        </w:tc>
      </w:tr>
      <w:tr w:rsidR="00DA7133" w:rsidRPr="001A093E" w14:paraId="4B70F292" w14:textId="77777777" w:rsidTr="006E66D6">
        <w:trPr>
          <w:jc w:val="center"/>
        </w:trPr>
        <w:tc>
          <w:tcPr>
            <w:tcW w:w="533" w:type="dxa"/>
          </w:tcPr>
          <w:p w14:paraId="0F78EBFF"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D02472A"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Събраната информация трябва да се обработва и анализира на отделни от платформите за бази данни системи, за да не се нарушава производителността им.</w:t>
            </w:r>
          </w:p>
        </w:tc>
      </w:tr>
      <w:tr w:rsidR="00DA7133" w:rsidRPr="001A093E" w14:paraId="0866CAC9" w14:textId="77777777" w:rsidTr="006E66D6">
        <w:trPr>
          <w:jc w:val="center"/>
        </w:trPr>
        <w:tc>
          <w:tcPr>
            <w:tcW w:w="533" w:type="dxa"/>
          </w:tcPr>
          <w:p w14:paraId="47169C7C"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97E2BE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Събраната информация трябва да може да се експортира за дългосрочно архивиране на външни носители или споделени ресурси.</w:t>
            </w:r>
          </w:p>
        </w:tc>
      </w:tr>
      <w:tr w:rsidR="00DA7133" w:rsidRPr="001A093E" w14:paraId="53988FC8" w14:textId="77777777" w:rsidTr="006E66D6">
        <w:trPr>
          <w:jc w:val="center"/>
        </w:trPr>
        <w:tc>
          <w:tcPr>
            <w:tcW w:w="533" w:type="dxa"/>
          </w:tcPr>
          <w:p w14:paraId="6A7E2548"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469381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включва предварително дефинирани политики за сигурност, доклади и съобщения за тревоги.</w:t>
            </w:r>
          </w:p>
        </w:tc>
      </w:tr>
      <w:tr w:rsidR="00DA7133" w:rsidRPr="001A093E" w14:paraId="26FAC493" w14:textId="77777777" w:rsidTr="006E66D6">
        <w:trPr>
          <w:jc w:val="center"/>
        </w:trPr>
        <w:tc>
          <w:tcPr>
            <w:tcW w:w="533" w:type="dxa"/>
          </w:tcPr>
          <w:p w14:paraId="1ED0E0EC"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E517B7A"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предоставя възможност за надграждане и добавяне на наблюдение на достъп до файлове, откриване на уязвимости в средата на база данни и изготвяне на доклади за тях.</w:t>
            </w:r>
          </w:p>
        </w:tc>
      </w:tr>
      <w:tr w:rsidR="00DA7133" w:rsidRPr="001A093E" w14:paraId="3331B76A" w14:textId="77777777" w:rsidTr="006E66D6">
        <w:trPr>
          <w:jc w:val="center"/>
        </w:trPr>
        <w:tc>
          <w:tcPr>
            <w:tcW w:w="533" w:type="dxa"/>
          </w:tcPr>
          <w:p w14:paraId="7D53F94A"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98F8D70"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може да бъде инсталиран в </w:t>
            </w:r>
            <w:proofErr w:type="spellStart"/>
            <w:r w:rsidRPr="001A093E">
              <w:rPr>
                <w:rFonts w:ascii="Times New Roman" w:hAnsi="Times New Roman"/>
                <w:sz w:val="24"/>
                <w:szCs w:val="24"/>
              </w:rPr>
              <w:t>High</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Availability</w:t>
            </w:r>
            <w:proofErr w:type="spellEnd"/>
            <w:r w:rsidRPr="001A093E">
              <w:rPr>
                <w:rFonts w:ascii="Times New Roman" w:hAnsi="Times New Roman"/>
                <w:sz w:val="24"/>
                <w:szCs w:val="24"/>
              </w:rPr>
              <w:t xml:space="preserve"> режим.</w:t>
            </w:r>
          </w:p>
        </w:tc>
      </w:tr>
      <w:tr w:rsidR="00DA7133" w:rsidRPr="001A093E" w14:paraId="583DFB81" w14:textId="77777777" w:rsidTr="006E66D6">
        <w:trPr>
          <w:jc w:val="center"/>
        </w:trPr>
        <w:tc>
          <w:tcPr>
            <w:tcW w:w="533" w:type="dxa"/>
          </w:tcPr>
          <w:p w14:paraId="15561A0E"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3323593"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поддържа криптиращите алгоритми – AES 256, RSA 2048.</w:t>
            </w:r>
          </w:p>
        </w:tc>
      </w:tr>
      <w:tr w:rsidR="00DA7133" w:rsidRPr="001A093E" w14:paraId="12205DFC" w14:textId="77777777" w:rsidTr="006E66D6">
        <w:trPr>
          <w:jc w:val="center"/>
        </w:trPr>
        <w:tc>
          <w:tcPr>
            <w:tcW w:w="533" w:type="dxa"/>
          </w:tcPr>
          <w:p w14:paraId="5CE6590E"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BF35C16"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Софтуерът трябва да поддържа криптиране на следните операционни </w:t>
            </w:r>
            <w:r w:rsidRPr="001A093E">
              <w:rPr>
                <w:rFonts w:ascii="Times New Roman" w:hAnsi="Times New Roman"/>
                <w:sz w:val="24"/>
                <w:szCs w:val="24"/>
              </w:rPr>
              <w:lastRenderedPageBreak/>
              <w:t xml:space="preserve">системи: Windows, </w:t>
            </w:r>
            <w:proofErr w:type="spellStart"/>
            <w:r w:rsidRPr="001A093E">
              <w:rPr>
                <w:rFonts w:ascii="Times New Roman" w:hAnsi="Times New Roman"/>
                <w:sz w:val="24"/>
                <w:szCs w:val="24"/>
              </w:rPr>
              <w:t>Redhat</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CentOS</w:t>
            </w:r>
            <w:proofErr w:type="spellEnd"/>
            <w:r w:rsidRPr="001A093E">
              <w:rPr>
                <w:rFonts w:ascii="Times New Roman" w:hAnsi="Times New Roman"/>
                <w:sz w:val="24"/>
                <w:szCs w:val="24"/>
              </w:rPr>
              <w:t xml:space="preserve">, AIX и </w:t>
            </w:r>
            <w:proofErr w:type="spellStart"/>
            <w:r w:rsidRPr="001A093E">
              <w:rPr>
                <w:rFonts w:ascii="Times New Roman" w:hAnsi="Times New Roman"/>
                <w:sz w:val="24"/>
                <w:szCs w:val="24"/>
              </w:rPr>
              <w:t>Solaris</w:t>
            </w:r>
            <w:proofErr w:type="spellEnd"/>
            <w:r w:rsidRPr="001A093E">
              <w:rPr>
                <w:rFonts w:ascii="Times New Roman" w:hAnsi="Times New Roman"/>
                <w:sz w:val="24"/>
                <w:szCs w:val="24"/>
              </w:rPr>
              <w:t>.</w:t>
            </w:r>
          </w:p>
        </w:tc>
      </w:tr>
      <w:tr w:rsidR="00DA7133" w:rsidRPr="001A093E" w14:paraId="6704B085" w14:textId="77777777" w:rsidTr="006E66D6">
        <w:trPr>
          <w:jc w:val="center"/>
        </w:trPr>
        <w:tc>
          <w:tcPr>
            <w:tcW w:w="533" w:type="dxa"/>
          </w:tcPr>
          <w:p w14:paraId="7EC2438A"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DA611C5"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предоставя достъп до криптирано съдържание, базирайки се на политиките които позволяват идентификация на потребителя и процеса.</w:t>
            </w:r>
          </w:p>
        </w:tc>
      </w:tr>
      <w:tr w:rsidR="00DA7133" w:rsidRPr="001A093E" w14:paraId="24A2A542" w14:textId="77777777" w:rsidTr="006E66D6">
        <w:trPr>
          <w:jc w:val="center"/>
        </w:trPr>
        <w:tc>
          <w:tcPr>
            <w:tcW w:w="533" w:type="dxa"/>
          </w:tcPr>
          <w:p w14:paraId="39F4C532"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E3DD1B2"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да поддържа идентификация на потребители от AD и LDAP.</w:t>
            </w:r>
          </w:p>
        </w:tc>
      </w:tr>
      <w:tr w:rsidR="00DA7133" w:rsidRPr="001A093E" w14:paraId="331FB5A6" w14:textId="77777777" w:rsidTr="006E66D6">
        <w:trPr>
          <w:jc w:val="center"/>
        </w:trPr>
        <w:tc>
          <w:tcPr>
            <w:tcW w:w="533" w:type="dxa"/>
          </w:tcPr>
          <w:p w14:paraId="0EAA97BE"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18C016E"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Идентификацията трябва да има възможност да се прави и за потребители от външни източници.</w:t>
            </w:r>
          </w:p>
        </w:tc>
      </w:tr>
      <w:tr w:rsidR="00DA7133" w:rsidRPr="001A093E" w14:paraId="11C6C950" w14:textId="77777777" w:rsidTr="006E66D6">
        <w:trPr>
          <w:jc w:val="center"/>
        </w:trPr>
        <w:tc>
          <w:tcPr>
            <w:tcW w:w="533" w:type="dxa"/>
          </w:tcPr>
          <w:p w14:paraId="62886F3A"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72000AE"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предоставя функционалност за първоначално криптиране във фонов режим минимум за Windows системи.</w:t>
            </w:r>
          </w:p>
        </w:tc>
      </w:tr>
      <w:tr w:rsidR="00DA7133" w:rsidRPr="001A093E" w14:paraId="36F77495" w14:textId="77777777" w:rsidTr="006E66D6">
        <w:trPr>
          <w:jc w:val="center"/>
        </w:trPr>
        <w:tc>
          <w:tcPr>
            <w:tcW w:w="533" w:type="dxa"/>
          </w:tcPr>
          <w:p w14:paraId="1225BB16"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C86F73C"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 xml:space="preserve">Софтуерът да предоставя възможност за бъдещо разширение за използване и сигурност на ниво файлове с минимум функции за: </w:t>
            </w:r>
          </w:p>
          <w:p w14:paraId="70C79422" w14:textId="77777777" w:rsidR="00DA7133" w:rsidRPr="001A093E" w:rsidRDefault="00DA7133" w:rsidP="00DA7133">
            <w:pPr>
              <w:pStyle w:val="ListParagraph"/>
              <w:widowControl w:val="0"/>
              <w:numPr>
                <w:ilvl w:val="0"/>
                <w:numId w:val="20"/>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Откриване и класифициране; </w:t>
            </w:r>
          </w:p>
          <w:p w14:paraId="338AC64D" w14:textId="77777777" w:rsidR="00DA7133" w:rsidRPr="001A093E" w:rsidRDefault="00DA7133" w:rsidP="00DA7133">
            <w:pPr>
              <w:pStyle w:val="ListParagraph"/>
              <w:widowControl w:val="0"/>
              <w:numPr>
                <w:ilvl w:val="0"/>
                <w:numId w:val="20"/>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Активно следене за аномалии;</w:t>
            </w:r>
          </w:p>
          <w:p w14:paraId="6DE64BD1" w14:textId="77777777" w:rsidR="00DA7133" w:rsidRPr="001A093E" w:rsidRDefault="00DA7133" w:rsidP="00DA7133">
            <w:pPr>
              <w:pStyle w:val="ListParagraph"/>
              <w:widowControl w:val="0"/>
              <w:numPr>
                <w:ilvl w:val="0"/>
                <w:numId w:val="20"/>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Блокиране на достъп.</w:t>
            </w:r>
          </w:p>
        </w:tc>
      </w:tr>
      <w:tr w:rsidR="00DA7133" w:rsidRPr="001A093E" w14:paraId="70914FC5" w14:textId="77777777" w:rsidTr="006E66D6">
        <w:trPr>
          <w:jc w:val="center"/>
        </w:trPr>
        <w:tc>
          <w:tcPr>
            <w:tcW w:w="533" w:type="dxa"/>
          </w:tcPr>
          <w:p w14:paraId="4E404215"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2340430"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Софтуерът да предоставя възможност за бъдещо разширение за използване и сигурност на ниво системи за съхранение на Big Data с поддръжка на минимум </w:t>
            </w:r>
            <w:proofErr w:type="spellStart"/>
            <w:r w:rsidRPr="001A093E">
              <w:rPr>
                <w:rFonts w:ascii="Times New Roman" w:hAnsi="Times New Roman"/>
                <w:sz w:val="24"/>
                <w:szCs w:val="24"/>
              </w:rPr>
              <w:t>Cassandra</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Hortonworks</w:t>
            </w:r>
            <w:proofErr w:type="spellEnd"/>
            <w:r w:rsidRPr="001A093E">
              <w:rPr>
                <w:rFonts w:ascii="Times New Roman" w:hAnsi="Times New Roman"/>
                <w:sz w:val="24"/>
                <w:szCs w:val="24"/>
              </w:rPr>
              <w:t xml:space="preserve">, </w:t>
            </w:r>
            <w:proofErr w:type="spellStart"/>
            <w:r w:rsidRPr="001A093E">
              <w:rPr>
                <w:rFonts w:ascii="Times New Roman" w:hAnsi="Times New Roman"/>
                <w:sz w:val="24"/>
                <w:szCs w:val="24"/>
              </w:rPr>
              <w:t>MongoDB</w:t>
            </w:r>
            <w:proofErr w:type="spellEnd"/>
            <w:r w:rsidRPr="001A093E">
              <w:rPr>
                <w:rFonts w:ascii="Times New Roman" w:hAnsi="Times New Roman"/>
                <w:sz w:val="24"/>
                <w:szCs w:val="24"/>
              </w:rPr>
              <w:t>.</w:t>
            </w:r>
          </w:p>
        </w:tc>
      </w:tr>
      <w:tr w:rsidR="00DA7133" w:rsidRPr="001A093E" w14:paraId="29873B0E" w14:textId="77777777" w:rsidTr="006E66D6">
        <w:trPr>
          <w:jc w:val="center"/>
        </w:trPr>
        <w:tc>
          <w:tcPr>
            <w:tcW w:w="533" w:type="dxa"/>
          </w:tcPr>
          <w:p w14:paraId="11AE2A76"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19FA7F0" w14:textId="77777777" w:rsidR="00DA7133" w:rsidRPr="001A093E" w:rsidRDefault="00DA7133" w:rsidP="00DA7133">
            <w:pPr>
              <w:spacing w:after="0"/>
              <w:outlineLvl w:val="1"/>
              <w:rPr>
                <w:rFonts w:ascii="Times New Roman" w:hAnsi="Times New Roman"/>
                <w:sz w:val="24"/>
                <w:szCs w:val="24"/>
              </w:rPr>
            </w:pPr>
            <w:r w:rsidRPr="001A093E">
              <w:rPr>
                <w:rFonts w:ascii="Times New Roman" w:hAnsi="Times New Roman"/>
                <w:sz w:val="24"/>
                <w:szCs w:val="24"/>
              </w:rPr>
              <w:t>Софтуерът да предоставя възможност за интегриране с външни приложения за управление на инциденти свързани със сигурността (SIEM). Трябва да има възможност за препращане на информация за настъпили събития в реално време към външни SIEM системи чрез:</w:t>
            </w:r>
          </w:p>
          <w:p w14:paraId="44FA8F6F" w14:textId="77777777" w:rsidR="00DA7133" w:rsidRPr="001A093E" w:rsidRDefault="00DA7133" w:rsidP="00DA7133">
            <w:pPr>
              <w:pStyle w:val="ListParagraph"/>
              <w:widowControl w:val="0"/>
              <w:numPr>
                <w:ilvl w:val="0"/>
                <w:numId w:val="21"/>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SYSLOG;</w:t>
            </w:r>
          </w:p>
          <w:p w14:paraId="5B5D68B8" w14:textId="77777777" w:rsidR="00DA7133" w:rsidRPr="001A093E" w:rsidRDefault="00DA7133" w:rsidP="00DA7133">
            <w:pPr>
              <w:pStyle w:val="ListParagraph"/>
              <w:widowControl w:val="0"/>
              <w:numPr>
                <w:ilvl w:val="0"/>
                <w:numId w:val="21"/>
              </w:numPr>
              <w:suppressAutoHyphens/>
              <w:spacing w:after="0" w:line="240" w:lineRule="auto"/>
              <w:outlineLvl w:val="1"/>
              <w:rPr>
                <w:rFonts w:ascii="Times New Roman" w:hAnsi="Times New Roman"/>
                <w:sz w:val="24"/>
                <w:szCs w:val="24"/>
              </w:rPr>
            </w:pPr>
            <w:proofErr w:type="spellStart"/>
            <w:r w:rsidRPr="001A093E">
              <w:rPr>
                <w:rFonts w:ascii="Times New Roman" w:hAnsi="Times New Roman"/>
                <w:sz w:val="24"/>
                <w:szCs w:val="24"/>
              </w:rPr>
              <w:t>Export</w:t>
            </w:r>
            <w:proofErr w:type="spellEnd"/>
            <w:r w:rsidRPr="001A093E">
              <w:rPr>
                <w:rFonts w:ascii="Times New Roman" w:hAnsi="Times New Roman"/>
                <w:sz w:val="24"/>
                <w:szCs w:val="24"/>
              </w:rPr>
              <w:t xml:space="preserve"> to CSV.</w:t>
            </w:r>
          </w:p>
        </w:tc>
      </w:tr>
      <w:tr w:rsidR="00DA7133" w:rsidRPr="001A093E" w14:paraId="7F8D9C40" w14:textId="77777777" w:rsidTr="006E66D6">
        <w:trPr>
          <w:jc w:val="center"/>
        </w:trPr>
        <w:tc>
          <w:tcPr>
            <w:tcW w:w="533" w:type="dxa"/>
          </w:tcPr>
          <w:p w14:paraId="43F14441"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9D445FC" w14:textId="77777777" w:rsidR="00DA7133" w:rsidRPr="001A093E" w:rsidRDefault="00DA7133" w:rsidP="00DA7133">
            <w:pPr>
              <w:spacing w:after="0"/>
              <w:rPr>
                <w:rFonts w:ascii="Times New Roman" w:hAnsi="Times New Roman"/>
                <w:sz w:val="24"/>
                <w:szCs w:val="24"/>
                <w:highlight w:val="yellow"/>
                <w:lang w:eastAsia="bg-BG"/>
              </w:rPr>
            </w:pPr>
            <w:r w:rsidRPr="001A093E">
              <w:rPr>
                <w:rFonts w:ascii="Times New Roman" w:hAnsi="Times New Roman"/>
                <w:sz w:val="24"/>
                <w:szCs w:val="24"/>
              </w:rPr>
              <w:t>Архитектурата трябва да предоставя възможност за внедряване както софтуерно решение върху виртуална платформа и/или цялостно хардуерно решение.</w:t>
            </w:r>
          </w:p>
        </w:tc>
      </w:tr>
      <w:tr w:rsidR="00DA7133" w:rsidRPr="001A093E" w14:paraId="45A42A8A" w14:textId="77777777" w:rsidTr="006E66D6">
        <w:trPr>
          <w:jc w:val="center"/>
        </w:trPr>
        <w:tc>
          <w:tcPr>
            <w:tcW w:w="533" w:type="dxa"/>
          </w:tcPr>
          <w:p w14:paraId="76B03CEE"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21E7610"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Архитектурата трябва да позволява </w:t>
            </w:r>
            <w:proofErr w:type="spellStart"/>
            <w:r w:rsidRPr="001A093E">
              <w:rPr>
                <w:rFonts w:ascii="Times New Roman" w:hAnsi="Times New Roman"/>
                <w:sz w:val="24"/>
                <w:szCs w:val="24"/>
              </w:rPr>
              <w:t>скалируемост</w:t>
            </w:r>
            <w:proofErr w:type="spellEnd"/>
            <w:r w:rsidRPr="001A093E">
              <w:rPr>
                <w:rFonts w:ascii="Times New Roman" w:hAnsi="Times New Roman"/>
                <w:sz w:val="24"/>
                <w:szCs w:val="24"/>
              </w:rPr>
              <w:t xml:space="preserve"> при необходимост от допълнителен капацитет.</w:t>
            </w:r>
          </w:p>
        </w:tc>
      </w:tr>
      <w:tr w:rsidR="00DA7133" w:rsidRPr="001A093E" w14:paraId="65772ABC" w14:textId="77777777" w:rsidTr="006E66D6">
        <w:trPr>
          <w:jc w:val="center"/>
        </w:trPr>
        <w:tc>
          <w:tcPr>
            <w:tcW w:w="533" w:type="dxa"/>
          </w:tcPr>
          <w:p w14:paraId="4600CB19"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77C4531"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 xml:space="preserve">Да има възможност за дистрибутирана архитектура за по-високо </w:t>
            </w:r>
            <w:proofErr w:type="spellStart"/>
            <w:r w:rsidRPr="001A093E">
              <w:rPr>
                <w:rFonts w:ascii="Times New Roman" w:hAnsi="Times New Roman"/>
                <w:sz w:val="24"/>
                <w:szCs w:val="24"/>
              </w:rPr>
              <w:t>скалируемост</w:t>
            </w:r>
            <w:proofErr w:type="spellEnd"/>
            <w:r w:rsidRPr="001A093E">
              <w:rPr>
                <w:rFonts w:ascii="Times New Roman" w:hAnsi="Times New Roman"/>
                <w:sz w:val="24"/>
                <w:szCs w:val="24"/>
              </w:rPr>
              <w:t>.</w:t>
            </w:r>
          </w:p>
        </w:tc>
      </w:tr>
      <w:tr w:rsidR="00DA7133" w:rsidRPr="001A093E" w14:paraId="7EA5B81E" w14:textId="77777777" w:rsidTr="006E66D6">
        <w:trPr>
          <w:jc w:val="center"/>
        </w:trPr>
        <w:tc>
          <w:tcPr>
            <w:tcW w:w="533" w:type="dxa"/>
          </w:tcPr>
          <w:p w14:paraId="27AF6882"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F490085"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позволява компонентите му да не спират своята работа при срив в друг компонент или нарушена свързаност помежду им.</w:t>
            </w:r>
          </w:p>
        </w:tc>
      </w:tr>
      <w:tr w:rsidR="00DA7133" w:rsidRPr="001A093E" w14:paraId="6AF658FD" w14:textId="77777777" w:rsidTr="006E66D6">
        <w:trPr>
          <w:jc w:val="center"/>
        </w:trPr>
        <w:tc>
          <w:tcPr>
            <w:tcW w:w="533" w:type="dxa"/>
          </w:tcPr>
          <w:p w14:paraId="369553E1"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9BFB7AE"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Архитектурата трябва да предоставя централизирана конзола за управление и наблюдение.</w:t>
            </w:r>
          </w:p>
        </w:tc>
      </w:tr>
      <w:tr w:rsidR="00DA7133" w:rsidRPr="001A093E" w14:paraId="361652F8" w14:textId="77777777" w:rsidTr="006E66D6">
        <w:trPr>
          <w:jc w:val="center"/>
        </w:trPr>
        <w:tc>
          <w:tcPr>
            <w:tcW w:w="533" w:type="dxa"/>
          </w:tcPr>
          <w:p w14:paraId="07C0C665"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987B423"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разполага с приложен програмен интерфейс с възможност за изпълнение на потребителски дефинирани операции</w:t>
            </w:r>
          </w:p>
        </w:tc>
      </w:tr>
      <w:tr w:rsidR="00DA7133" w:rsidRPr="001A093E" w14:paraId="2084B9D7" w14:textId="77777777" w:rsidTr="006E66D6">
        <w:trPr>
          <w:jc w:val="center"/>
        </w:trPr>
        <w:tc>
          <w:tcPr>
            <w:tcW w:w="533" w:type="dxa"/>
          </w:tcPr>
          <w:p w14:paraId="1179CD09"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8BB9D0D"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се достави с минимум един компонент за осигуряване на контрол върху бази от данни.</w:t>
            </w:r>
          </w:p>
        </w:tc>
      </w:tr>
      <w:tr w:rsidR="00DA7133" w:rsidRPr="001A093E" w14:paraId="4101FC64" w14:textId="77777777" w:rsidTr="006E66D6">
        <w:trPr>
          <w:jc w:val="center"/>
        </w:trPr>
        <w:tc>
          <w:tcPr>
            <w:tcW w:w="533" w:type="dxa"/>
          </w:tcPr>
          <w:p w14:paraId="1EDA36D6"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4767F64" w14:textId="77777777" w:rsidR="00DA7133" w:rsidRPr="001A093E" w:rsidRDefault="00DA7133" w:rsidP="00DA7133">
            <w:pPr>
              <w:spacing w:after="0"/>
              <w:rPr>
                <w:rFonts w:ascii="Times New Roman" w:hAnsi="Times New Roman"/>
                <w:sz w:val="24"/>
                <w:szCs w:val="24"/>
                <w:lang w:eastAsia="bg-BG"/>
              </w:rPr>
            </w:pPr>
            <w:r w:rsidRPr="001A093E">
              <w:rPr>
                <w:rFonts w:ascii="Times New Roman" w:hAnsi="Times New Roman"/>
                <w:sz w:val="24"/>
                <w:szCs w:val="24"/>
              </w:rPr>
              <w:t>Софтуерът трябва да се достави с минимум един централен компонент за управление на останалите компоненти и агрегиране на данните от тях.</w:t>
            </w:r>
          </w:p>
        </w:tc>
      </w:tr>
      <w:tr w:rsidR="00DA7133" w:rsidRPr="001A093E" w14:paraId="16232A29" w14:textId="77777777" w:rsidTr="006E66D6">
        <w:trPr>
          <w:jc w:val="center"/>
        </w:trPr>
        <w:tc>
          <w:tcPr>
            <w:tcW w:w="533" w:type="dxa"/>
          </w:tcPr>
          <w:p w14:paraId="043C52BC"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93EB7F0"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Софтуерът трябва да се достави с цялото необходимо лицензно обезпечаване за наблюдението на минимум 8 DB сървъра и работещите на тях бази данни.</w:t>
            </w:r>
          </w:p>
        </w:tc>
      </w:tr>
      <w:tr w:rsidR="00DA7133" w:rsidRPr="001A093E" w14:paraId="034A9417" w14:textId="77777777" w:rsidTr="006E66D6">
        <w:trPr>
          <w:jc w:val="center"/>
        </w:trPr>
        <w:tc>
          <w:tcPr>
            <w:tcW w:w="533" w:type="dxa"/>
          </w:tcPr>
          <w:p w14:paraId="5E1534AB" w14:textId="77777777" w:rsidR="00DA7133" w:rsidRPr="001A093E" w:rsidRDefault="00DA7133" w:rsidP="00DA7133">
            <w:pPr>
              <w:pStyle w:val="ListParagraph"/>
              <w:numPr>
                <w:ilvl w:val="0"/>
                <w:numId w:val="1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E9272CA" w14:textId="77777777" w:rsidR="00DA7133" w:rsidRPr="001A093E" w:rsidRDefault="00DA7133" w:rsidP="00DA7133">
            <w:pPr>
              <w:spacing w:after="0"/>
              <w:rPr>
                <w:rFonts w:ascii="Times New Roman" w:hAnsi="Times New Roman"/>
                <w:sz w:val="24"/>
                <w:szCs w:val="24"/>
              </w:rPr>
            </w:pPr>
            <w:r w:rsidRPr="001A093E">
              <w:rPr>
                <w:rFonts w:ascii="Times New Roman" w:hAnsi="Times New Roman"/>
                <w:sz w:val="24"/>
                <w:szCs w:val="24"/>
              </w:rPr>
              <w:t xml:space="preserve">Гаранция и поддръжка Срок: 3 (три) години от производителя на цялата </w:t>
            </w:r>
            <w:r w:rsidRPr="001A093E">
              <w:rPr>
                <w:rFonts w:ascii="Times New Roman" w:hAnsi="Times New Roman"/>
                <w:sz w:val="24"/>
                <w:szCs w:val="24"/>
              </w:rPr>
              <w:lastRenderedPageBreak/>
              <w:t>конфигурация, Режим: 8x5</w:t>
            </w:r>
          </w:p>
        </w:tc>
      </w:tr>
    </w:tbl>
    <w:p w14:paraId="5F1FEEA0" w14:textId="77777777" w:rsidR="00B05BC8" w:rsidRPr="001A093E" w:rsidRDefault="00B05BC8" w:rsidP="00693373">
      <w:pPr>
        <w:spacing w:after="0" w:line="240" w:lineRule="auto"/>
        <w:ind w:left="851"/>
        <w:jc w:val="both"/>
        <w:rPr>
          <w:rFonts w:ascii="Times New Roman" w:hAnsi="Times New Roman"/>
          <w:b/>
          <w:bCs/>
          <w:color w:val="000000" w:themeColor="text1"/>
          <w:sz w:val="24"/>
          <w:szCs w:val="24"/>
          <w:lang w:eastAsia="bg-BG"/>
        </w:rPr>
      </w:pPr>
    </w:p>
    <w:p w14:paraId="671259C6" w14:textId="77777777" w:rsidR="00E04C78" w:rsidRPr="001A093E" w:rsidRDefault="00E04C78"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w:t>
      </w:r>
      <w:r w:rsidR="00A73F10" w:rsidRPr="001A093E">
        <w:rPr>
          <w:rFonts w:ascii="Times New Roman" w:hAnsi="Times New Roman"/>
          <w:b/>
          <w:bCs/>
          <w:color w:val="000000" w:themeColor="text1"/>
          <w:sz w:val="24"/>
          <w:szCs w:val="24"/>
          <w:lang w:eastAsia="bg-BG"/>
        </w:rPr>
        <w:t>3</w:t>
      </w:r>
      <w:r w:rsidRPr="001A093E">
        <w:rPr>
          <w:rFonts w:ascii="Times New Roman" w:hAnsi="Times New Roman"/>
          <w:b/>
          <w:bCs/>
          <w:color w:val="000000" w:themeColor="text1"/>
          <w:sz w:val="24"/>
          <w:szCs w:val="24"/>
          <w:lang w:eastAsia="bg-BG"/>
        </w:rPr>
        <w:t xml:space="preserve">. </w:t>
      </w:r>
      <w:r w:rsidR="00C70CDA" w:rsidRPr="001A093E">
        <w:rPr>
          <w:rFonts w:ascii="Times New Roman" w:hAnsi="Times New Roman"/>
          <w:b/>
          <w:bCs/>
          <w:color w:val="000000" w:themeColor="text1"/>
          <w:sz w:val="24"/>
          <w:szCs w:val="24"/>
          <w:lang w:eastAsia="bg-BG"/>
        </w:rPr>
        <w:t>Сървър</w:t>
      </w:r>
      <w:r w:rsidRPr="001A093E">
        <w:rPr>
          <w:rFonts w:ascii="Times New Roman" w:hAnsi="Times New Roman"/>
          <w:b/>
          <w:bCs/>
          <w:color w:val="000000" w:themeColor="text1"/>
          <w:sz w:val="24"/>
          <w:szCs w:val="24"/>
          <w:lang w:eastAsia="bg-BG"/>
        </w:rPr>
        <w:t xml:space="preserve"> </w:t>
      </w:r>
      <w:r w:rsidR="00971EB0" w:rsidRPr="001A093E">
        <w:rPr>
          <w:rFonts w:ascii="Times New Roman" w:hAnsi="Times New Roman"/>
          <w:b/>
          <w:bCs/>
          <w:color w:val="000000" w:themeColor="text1"/>
          <w:sz w:val="24"/>
          <w:szCs w:val="24"/>
          <w:lang w:eastAsia="bg-BG"/>
        </w:rPr>
        <w:t>тип 1</w:t>
      </w:r>
      <w:r w:rsidR="00C70CDA" w:rsidRPr="001A093E">
        <w:rPr>
          <w:rFonts w:ascii="Times New Roman" w:hAnsi="Times New Roman"/>
          <w:b/>
          <w:bCs/>
          <w:color w:val="000000" w:themeColor="text1"/>
          <w:sz w:val="24"/>
          <w:szCs w:val="24"/>
          <w:lang w:eastAsia="bg-BG"/>
        </w:rPr>
        <w:t xml:space="preserve"> – 1 брой</w:t>
      </w:r>
    </w:p>
    <w:tbl>
      <w:tblPr>
        <w:tblStyle w:val="TableGrid"/>
        <w:tblW w:w="8614" w:type="dxa"/>
        <w:jc w:val="center"/>
        <w:tblLook w:val="04A0" w:firstRow="1" w:lastRow="0" w:firstColumn="1" w:lastColumn="0" w:noHBand="0" w:noVBand="1"/>
      </w:tblPr>
      <w:tblGrid>
        <w:gridCol w:w="533"/>
        <w:gridCol w:w="8081"/>
      </w:tblGrid>
      <w:tr w:rsidR="00DA7133" w:rsidRPr="001A093E" w14:paraId="243DBCA5" w14:textId="77777777" w:rsidTr="00DB1C2F">
        <w:trPr>
          <w:tblHeader/>
          <w:jc w:val="center"/>
        </w:trPr>
        <w:tc>
          <w:tcPr>
            <w:tcW w:w="533" w:type="dxa"/>
            <w:shd w:val="clear" w:color="auto" w:fill="2E74B5" w:themeFill="accent1" w:themeFillShade="BF"/>
          </w:tcPr>
          <w:p w14:paraId="460AF61E" w14:textId="77777777" w:rsidR="00DA7133" w:rsidRPr="001A093E" w:rsidRDefault="00DA7133" w:rsidP="00304731">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8081" w:type="dxa"/>
            <w:shd w:val="clear" w:color="auto" w:fill="2E74B5" w:themeFill="accent1" w:themeFillShade="BF"/>
            <w:vAlign w:val="center"/>
          </w:tcPr>
          <w:p w14:paraId="2D90BA09" w14:textId="77777777" w:rsidR="00DA7133" w:rsidRPr="001A093E" w:rsidRDefault="00DA7133" w:rsidP="00304731">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C70CDA" w:rsidRPr="001A093E" w14:paraId="1EC48E3D" w14:textId="77777777" w:rsidTr="00DB1C2F">
        <w:trPr>
          <w:jc w:val="center"/>
        </w:trPr>
        <w:tc>
          <w:tcPr>
            <w:tcW w:w="533" w:type="dxa"/>
          </w:tcPr>
          <w:p w14:paraId="6F7AC374"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53A93E36" w14:textId="77777777" w:rsidR="00C70CDA" w:rsidRPr="001A093E" w:rsidRDefault="00C70CDA" w:rsidP="00C70CDA">
            <w:pPr>
              <w:spacing w:after="0"/>
              <w:rPr>
                <w:rFonts w:ascii="Times New Roman" w:hAnsi="Times New Roman"/>
                <w:sz w:val="24"/>
                <w:szCs w:val="24"/>
                <w:lang w:eastAsia="bg-BG"/>
              </w:rPr>
            </w:pPr>
            <w:r w:rsidRPr="001A093E">
              <w:rPr>
                <w:rFonts w:ascii="Times New Roman" w:hAnsi="Times New Roman"/>
                <w:sz w:val="24"/>
                <w:szCs w:val="24"/>
              </w:rPr>
              <w:t xml:space="preserve">CPU: 2 броя, </w:t>
            </w:r>
            <w:proofErr w:type="spellStart"/>
            <w:r w:rsidRPr="001A093E">
              <w:rPr>
                <w:rFonts w:ascii="Times New Roman" w:hAnsi="Times New Roman"/>
                <w:sz w:val="24"/>
                <w:szCs w:val="24"/>
              </w:rPr>
              <w:t>Xeon</w:t>
            </w:r>
            <w:proofErr w:type="spellEnd"/>
            <w:r w:rsidRPr="001A093E">
              <w:rPr>
                <w:rFonts w:ascii="Times New Roman" w:hAnsi="Times New Roman"/>
                <w:sz w:val="24"/>
                <w:szCs w:val="24"/>
              </w:rPr>
              <w:t xml:space="preserve"> 2.4 </w:t>
            </w:r>
            <w:proofErr w:type="spellStart"/>
            <w:r w:rsidRPr="001A093E">
              <w:rPr>
                <w:rFonts w:ascii="Times New Roman" w:hAnsi="Times New Roman"/>
                <w:sz w:val="24"/>
                <w:szCs w:val="24"/>
              </w:rPr>
              <w:t>GHz</w:t>
            </w:r>
            <w:proofErr w:type="spellEnd"/>
            <w:r w:rsidRPr="001A093E">
              <w:rPr>
                <w:rFonts w:ascii="Times New Roman" w:hAnsi="Times New Roman"/>
                <w:sz w:val="24"/>
                <w:szCs w:val="24"/>
              </w:rPr>
              <w:t>, 10 ядрени</w:t>
            </w:r>
          </w:p>
        </w:tc>
      </w:tr>
      <w:tr w:rsidR="00C70CDA" w:rsidRPr="001A093E" w14:paraId="4965369A" w14:textId="77777777" w:rsidTr="00DB1C2F">
        <w:trPr>
          <w:jc w:val="center"/>
        </w:trPr>
        <w:tc>
          <w:tcPr>
            <w:tcW w:w="533" w:type="dxa"/>
          </w:tcPr>
          <w:p w14:paraId="75916DDC"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6730777F"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RAM: 128 GB</w:t>
            </w:r>
          </w:p>
        </w:tc>
      </w:tr>
      <w:tr w:rsidR="00C70CDA" w:rsidRPr="001A093E" w14:paraId="45CB41D4" w14:textId="77777777" w:rsidTr="00DB1C2F">
        <w:trPr>
          <w:jc w:val="center"/>
        </w:trPr>
        <w:tc>
          <w:tcPr>
            <w:tcW w:w="533" w:type="dxa"/>
          </w:tcPr>
          <w:p w14:paraId="4AEC8843"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6F3455C4"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 xml:space="preserve">HDD: 7,2K </w:t>
            </w:r>
            <w:proofErr w:type="spellStart"/>
            <w:r w:rsidRPr="001A093E">
              <w:rPr>
                <w:rFonts w:ascii="Times New Roman" w:hAnsi="Times New Roman"/>
                <w:sz w:val="24"/>
                <w:szCs w:val="24"/>
              </w:rPr>
              <w:t>rpm</w:t>
            </w:r>
            <w:proofErr w:type="spellEnd"/>
            <w:r w:rsidRPr="001A093E">
              <w:rPr>
                <w:rFonts w:ascii="Times New Roman" w:hAnsi="Times New Roman"/>
                <w:sz w:val="24"/>
                <w:szCs w:val="24"/>
              </w:rPr>
              <w:t>, 8 броя по 8 TB, защитени чрез RAID 6</w:t>
            </w:r>
          </w:p>
        </w:tc>
      </w:tr>
      <w:tr w:rsidR="00C70CDA" w:rsidRPr="001A093E" w14:paraId="595E7B1E" w14:textId="77777777" w:rsidTr="00DB1C2F">
        <w:trPr>
          <w:jc w:val="center"/>
        </w:trPr>
        <w:tc>
          <w:tcPr>
            <w:tcW w:w="533" w:type="dxa"/>
          </w:tcPr>
          <w:p w14:paraId="21A94526"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75CE8231" w14:textId="77777777" w:rsidR="00C70CDA" w:rsidRPr="001A093E" w:rsidRDefault="00C70CDA" w:rsidP="00C70CDA">
            <w:pPr>
              <w:spacing w:after="0"/>
              <w:rPr>
                <w:rFonts w:ascii="Times New Roman" w:hAnsi="Times New Roman"/>
                <w:sz w:val="24"/>
                <w:szCs w:val="24"/>
              </w:rPr>
            </w:pPr>
            <w:proofErr w:type="spellStart"/>
            <w:r w:rsidRPr="001A093E">
              <w:rPr>
                <w:rFonts w:ascii="Times New Roman" w:hAnsi="Times New Roman"/>
                <w:sz w:val="24"/>
                <w:szCs w:val="24"/>
              </w:rPr>
              <w:t>Networking</w:t>
            </w:r>
            <w:proofErr w:type="spellEnd"/>
            <w:r w:rsidRPr="001A093E">
              <w:rPr>
                <w:rFonts w:ascii="Times New Roman" w:hAnsi="Times New Roman"/>
                <w:sz w:val="24"/>
                <w:szCs w:val="24"/>
              </w:rPr>
              <w:t>:</w:t>
            </w:r>
          </w:p>
          <w:p w14:paraId="0E658545"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10/100/1000 </w:t>
            </w:r>
            <w:proofErr w:type="spellStart"/>
            <w:r w:rsidRPr="001A093E">
              <w:rPr>
                <w:rFonts w:ascii="Times New Roman" w:hAnsi="Times New Roman"/>
                <w:sz w:val="24"/>
                <w:szCs w:val="24"/>
              </w:rPr>
              <w:t>Base-T</w:t>
            </w:r>
            <w:proofErr w:type="spellEnd"/>
          </w:p>
          <w:p w14:paraId="67B65818"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 </w:t>
            </w:r>
            <w:proofErr w:type="spellStart"/>
            <w:r w:rsidRPr="001A093E">
              <w:rPr>
                <w:rFonts w:ascii="Times New Roman" w:hAnsi="Times New Roman"/>
                <w:sz w:val="24"/>
                <w:szCs w:val="24"/>
              </w:rPr>
              <w:t>Gbps</w:t>
            </w:r>
            <w:proofErr w:type="spellEnd"/>
            <w:r w:rsidRPr="001A093E">
              <w:rPr>
                <w:rFonts w:ascii="Times New Roman" w:hAnsi="Times New Roman"/>
                <w:sz w:val="24"/>
                <w:szCs w:val="24"/>
              </w:rPr>
              <w:t xml:space="preserve"> SFP + </w:t>
            </w:r>
            <w:proofErr w:type="spellStart"/>
            <w:r w:rsidRPr="001A093E">
              <w:rPr>
                <w:rFonts w:ascii="Times New Roman" w:hAnsi="Times New Roman"/>
                <w:sz w:val="24"/>
                <w:szCs w:val="24"/>
              </w:rPr>
              <w:t>ports</w:t>
            </w:r>
            <w:proofErr w:type="spellEnd"/>
          </w:p>
        </w:tc>
      </w:tr>
      <w:tr w:rsidR="00C70CDA" w:rsidRPr="001A093E" w14:paraId="39034535" w14:textId="77777777" w:rsidTr="00DB1C2F">
        <w:trPr>
          <w:jc w:val="center"/>
        </w:trPr>
        <w:tc>
          <w:tcPr>
            <w:tcW w:w="533" w:type="dxa"/>
          </w:tcPr>
          <w:p w14:paraId="18A6050B"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341C33FD"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Захранване: резервирани захранващи блокове</w:t>
            </w:r>
          </w:p>
        </w:tc>
      </w:tr>
      <w:tr w:rsidR="00C70CDA" w:rsidRPr="001A093E" w14:paraId="2DD48259" w14:textId="77777777" w:rsidTr="00DB1C2F">
        <w:trPr>
          <w:jc w:val="center"/>
        </w:trPr>
        <w:tc>
          <w:tcPr>
            <w:tcW w:w="533" w:type="dxa"/>
          </w:tcPr>
          <w:p w14:paraId="4D82C2FE"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2C7F61B7"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Конструкция: за инсталиране в 19“ сървърен шкаф</w:t>
            </w:r>
          </w:p>
        </w:tc>
      </w:tr>
      <w:tr w:rsidR="00C70CDA" w:rsidRPr="001A093E" w14:paraId="2BA1C991" w14:textId="77777777" w:rsidTr="00DB1C2F">
        <w:trPr>
          <w:jc w:val="center"/>
        </w:trPr>
        <w:tc>
          <w:tcPr>
            <w:tcW w:w="533" w:type="dxa"/>
          </w:tcPr>
          <w:p w14:paraId="4C995424"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313DD1AE" w14:textId="77777777" w:rsidR="00C70CDA" w:rsidRPr="001A093E" w:rsidRDefault="00C70CDA" w:rsidP="00C70CDA">
            <w:pPr>
              <w:spacing w:after="0"/>
              <w:rPr>
                <w:rFonts w:ascii="Times New Roman" w:hAnsi="Times New Roman"/>
                <w:sz w:val="24"/>
                <w:szCs w:val="24"/>
              </w:rPr>
            </w:pPr>
            <w:r w:rsidRPr="001A093E">
              <w:rPr>
                <w:rFonts w:ascii="Times New Roman" w:hAnsi="Times New Roman"/>
                <w:color w:val="000000" w:themeColor="text1"/>
                <w:sz w:val="24"/>
                <w:szCs w:val="24"/>
              </w:rPr>
              <w:t>Да се достави със всички кабели за свързването му към инфраструктурата</w:t>
            </w:r>
          </w:p>
        </w:tc>
      </w:tr>
      <w:tr w:rsidR="00C70CDA" w:rsidRPr="001A093E" w14:paraId="21D2B953" w14:textId="77777777" w:rsidTr="00DB1C2F">
        <w:trPr>
          <w:jc w:val="center"/>
        </w:trPr>
        <w:tc>
          <w:tcPr>
            <w:tcW w:w="533" w:type="dxa"/>
          </w:tcPr>
          <w:p w14:paraId="78BE92D8" w14:textId="77777777" w:rsidR="00C70CDA" w:rsidRPr="001A093E" w:rsidRDefault="00C70CDA" w:rsidP="00C70CDA">
            <w:pPr>
              <w:pStyle w:val="ListParagraph"/>
              <w:numPr>
                <w:ilvl w:val="0"/>
                <w:numId w:val="22"/>
              </w:numPr>
              <w:spacing w:after="0" w:line="240" w:lineRule="auto"/>
              <w:ind w:left="0" w:firstLine="0"/>
              <w:jc w:val="both"/>
              <w:rPr>
                <w:rFonts w:ascii="Times New Roman" w:hAnsi="Times New Roman"/>
                <w:bCs/>
                <w:color w:val="000000" w:themeColor="text1"/>
                <w:sz w:val="24"/>
                <w:szCs w:val="24"/>
                <w:lang w:eastAsia="bg-BG"/>
              </w:rPr>
            </w:pPr>
          </w:p>
        </w:tc>
        <w:tc>
          <w:tcPr>
            <w:tcW w:w="8081" w:type="dxa"/>
            <w:vAlign w:val="center"/>
          </w:tcPr>
          <w:p w14:paraId="42145A23" w14:textId="77777777" w:rsidR="00C70CDA" w:rsidRPr="001A093E" w:rsidRDefault="00C70CDA" w:rsidP="00C70CDA">
            <w:pPr>
              <w:widowControl w:val="0"/>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2C1C5901" w14:textId="77777777" w:rsidR="00B05BC8" w:rsidRPr="001A093E" w:rsidRDefault="00B05BC8" w:rsidP="00E04C78">
      <w:pPr>
        <w:spacing w:after="0" w:line="240" w:lineRule="auto"/>
        <w:ind w:left="851"/>
        <w:jc w:val="both"/>
        <w:rPr>
          <w:rFonts w:ascii="Times New Roman" w:hAnsi="Times New Roman"/>
          <w:b/>
          <w:bCs/>
          <w:color w:val="000000" w:themeColor="text1"/>
          <w:sz w:val="24"/>
          <w:szCs w:val="24"/>
          <w:lang w:eastAsia="bg-BG"/>
        </w:rPr>
      </w:pPr>
    </w:p>
    <w:p w14:paraId="568F4983" w14:textId="77777777" w:rsidR="00E04C78" w:rsidRPr="001A093E" w:rsidRDefault="00E04C78"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w:t>
      </w:r>
      <w:r w:rsidR="00A73F10" w:rsidRPr="001A093E">
        <w:rPr>
          <w:rFonts w:ascii="Times New Roman" w:hAnsi="Times New Roman"/>
          <w:b/>
          <w:bCs/>
          <w:color w:val="000000" w:themeColor="text1"/>
          <w:sz w:val="24"/>
          <w:szCs w:val="24"/>
          <w:lang w:eastAsia="bg-BG"/>
        </w:rPr>
        <w:t>4</w:t>
      </w:r>
      <w:r w:rsidRPr="001A093E">
        <w:rPr>
          <w:rFonts w:ascii="Times New Roman" w:hAnsi="Times New Roman"/>
          <w:b/>
          <w:bCs/>
          <w:color w:val="000000" w:themeColor="text1"/>
          <w:sz w:val="24"/>
          <w:szCs w:val="24"/>
          <w:lang w:eastAsia="bg-BG"/>
        </w:rPr>
        <w:t xml:space="preserve">. </w:t>
      </w:r>
      <w:r w:rsidR="00C70CDA" w:rsidRPr="001A093E">
        <w:rPr>
          <w:rFonts w:ascii="Times New Roman" w:hAnsi="Times New Roman"/>
          <w:b/>
          <w:bCs/>
          <w:color w:val="000000" w:themeColor="text1"/>
          <w:sz w:val="24"/>
          <w:szCs w:val="24"/>
          <w:lang w:eastAsia="bg-BG"/>
        </w:rPr>
        <w:t>Сървър тип 2 – 1 брой</w:t>
      </w:r>
    </w:p>
    <w:tbl>
      <w:tblPr>
        <w:tblStyle w:val="TableGrid"/>
        <w:tblW w:w="8613" w:type="dxa"/>
        <w:jc w:val="center"/>
        <w:tblLook w:val="04A0" w:firstRow="1" w:lastRow="0" w:firstColumn="1" w:lastColumn="0" w:noHBand="0" w:noVBand="1"/>
      </w:tblPr>
      <w:tblGrid>
        <w:gridCol w:w="534"/>
        <w:gridCol w:w="8079"/>
      </w:tblGrid>
      <w:tr w:rsidR="00C70CDA" w:rsidRPr="001A093E" w14:paraId="28E5A5FC" w14:textId="77777777" w:rsidTr="00DB1C2F">
        <w:trPr>
          <w:tblHeader/>
          <w:jc w:val="center"/>
        </w:trPr>
        <w:tc>
          <w:tcPr>
            <w:tcW w:w="534" w:type="dxa"/>
            <w:shd w:val="clear" w:color="auto" w:fill="2E74B5" w:themeFill="accent1" w:themeFillShade="BF"/>
          </w:tcPr>
          <w:p w14:paraId="520411BD" w14:textId="77777777" w:rsidR="00C70CDA" w:rsidRPr="001A093E" w:rsidRDefault="00C70CDA" w:rsidP="00304731">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8079" w:type="dxa"/>
            <w:shd w:val="clear" w:color="auto" w:fill="2E74B5" w:themeFill="accent1" w:themeFillShade="BF"/>
            <w:vAlign w:val="center"/>
          </w:tcPr>
          <w:p w14:paraId="01294FC3" w14:textId="77777777" w:rsidR="00C70CDA" w:rsidRPr="001A093E" w:rsidRDefault="00C70CDA" w:rsidP="00304731">
            <w:pPr>
              <w:spacing w:after="0"/>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C70CDA" w:rsidRPr="001A093E" w14:paraId="4A24BE60" w14:textId="77777777" w:rsidTr="00DB1C2F">
        <w:trPr>
          <w:jc w:val="center"/>
        </w:trPr>
        <w:tc>
          <w:tcPr>
            <w:tcW w:w="534" w:type="dxa"/>
          </w:tcPr>
          <w:p w14:paraId="0D1D8C98" w14:textId="77777777" w:rsidR="00C70CDA" w:rsidRPr="001A093E" w:rsidRDefault="00C70CDA" w:rsidP="00F10461">
            <w:pPr>
              <w:pStyle w:val="ListParagraph"/>
              <w:numPr>
                <w:ilvl w:val="0"/>
                <w:numId w:val="25"/>
              </w:numPr>
              <w:tabs>
                <w:tab w:val="left" w:pos="137"/>
              </w:tabs>
              <w:spacing w:after="0" w:line="240" w:lineRule="auto"/>
              <w:ind w:left="428" w:hanging="428"/>
              <w:rPr>
                <w:rFonts w:ascii="Times New Roman" w:hAnsi="Times New Roman"/>
                <w:bCs/>
                <w:color w:val="000000" w:themeColor="text1"/>
                <w:sz w:val="24"/>
                <w:szCs w:val="24"/>
                <w:lang w:eastAsia="bg-BG"/>
              </w:rPr>
            </w:pPr>
          </w:p>
        </w:tc>
        <w:tc>
          <w:tcPr>
            <w:tcW w:w="8079" w:type="dxa"/>
            <w:vAlign w:val="center"/>
          </w:tcPr>
          <w:p w14:paraId="41A74C3E" w14:textId="77777777" w:rsidR="00C70CDA" w:rsidRPr="001A093E" w:rsidRDefault="00C70CDA" w:rsidP="00507A12">
            <w:pPr>
              <w:tabs>
                <w:tab w:val="left" w:pos="137"/>
              </w:tabs>
              <w:spacing w:after="0"/>
              <w:rPr>
                <w:rFonts w:ascii="Times New Roman" w:hAnsi="Times New Roman"/>
                <w:sz w:val="24"/>
                <w:szCs w:val="24"/>
                <w:lang w:eastAsia="bg-BG"/>
              </w:rPr>
            </w:pPr>
            <w:r w:rsidRPr="001A093E">
              <w:rPr>
                <w:rFonts w:ascii="Times New Roman" w:hAnsi="Times New Roman"/>
                <w:sz w:val="24"/>
                <w:szCs w:val="24"/>
              </w:rPr>
              <w:t xml:space="preserve">CPU: 2 броя, </w:t>
            </w:r>
            <w:proofErr w:type="spellStart"/>
            <w:r w:rsidRPr="001A093E">
              <w:rPr>
                <w:rFonts w:ascii="Times New Roman" w:hAnsi="Times New Roman"/>
                <w:sz w:val="24"/>
                <w:szCs w:val="24"/>
              </w:rPr>
              <w:t>Xeon</w:t>
            </w:r>
            <w:proofErr w:type="spellEnd"/>
            <w:r w:rsidRPr="001A093E">
              <w:rPr>
                <w:rFonts w:ascii="Times New Roman" w:hAnsi="Times New Roman"/>
                <w:sz w:val="24"/>
                <w:szCs w:val="24"/>
              </w:rPr>
              <w:t xml:space="preserve"> 2.4 </w:t>
            </w:r>
            <w:proofErr w:type="spellStart"/>
            <w:r w:rsidRPr="001A093E">
              <w:rPr>
                <w:rFonts w:ascii="Times New Roman" w:hAnsi="Times New Roman"/>
                <w:sz w:val="24"/>
                <w:szCs w:val="24"/>
              </w:rPr>
              <w:t>GHz</w:t>
            </w:r>
            <w:proofErr w:type="spellEnd"/>
            <w:r w:rsidRPr="001A093E">
              <w:rPr>
                <w:rFonts w:ascii="Times New Roman" w:hAnsi="Times New Roman"/>
                <w:sz w:val="24"/>
                <w:szCs w:val="24"/>
              </w:rPr>
              <w:t>, 10 ядрени</w:t>
            </w:r>
          </w:p>
        </w:tc>
      </w:tr>
      <w:tr w:rsidR="00C70CDA" w:rsidRPr="001A093E" w14:paraId="07918D11" w14:textId="77777777" w:rsidTr="00DB1C2F">
        <w:trPr>
          <w:jc w:val="center"/>
        </w:trPr>
        <w:tc>
          <w:tcPr>
            <w:tcW w:w="534" w:type="dxa"/>
          </w:tcPr>
          <w:p w14:paraId="7EA854EB" w14:textId="77777777" w:rsidR="00C70CDA" w:rsidRPr="001A093E" w:rsidRDefault="00C70CDA" w:rsidP="006E66D6">
            <w:pPr>
              <w:pStyle w:val="ListParagraph"/>
              <w:numPr>
                <w:ilvl w:val="0"/>
                <w:numId w:val="25"/>
              </w:numPr>
              <w:spacing w:after="0" w:line="240" w:lineRule="auto"/>
              <w:ind w:left="0" w:firstLine="0"/>
              <w:rPr>
                <w:rFonts w:ascii="Times New Roman" w:hAnsi="Times New Roman"/>
                <w:bCs/>
                <w:color w:val="000000" w:themeColor="text1"/>
                <w:sz w:val="24"/>
                <w:szCs w:val="24"/>
                <w:lang w:eastAsia="bg-BG"/>
              </w:rPr>
            </w:pPr>
          </w:p>
        </w:tc>
        <w:tc>
          <w:tcPr>
            <w:tcW w:w="8079" w:type="dxa"/>
            <w:vAlign w:val="center"/>
          </w:tcPr>
          <w:p w14:paraId="1ACEB8BB"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RAM: 128 GB</w:t>
            </w:r>
          </w:p>
        </w:tc>
      </w:tr>
      <w:tr w:rsidR="00C70CDA" w:rsidRPr="001A093E" w14:paraId="3BDFEEF7" w14:textId="77777777" w:rsidTr="00DB1C2F">
        <w:trPr>
          <w:jc w:val="center"/>
        </w:trPr>
        <w:tc>
          <w:tcPr>
            <w:tcW w:w="534" w:type="dxa"/>
          </w:tcPr>
          <w:p w14:paraId="75DD8250" w14:textId="77777777" w:rsidR="00C70CDA" w:rsidRPr="001A093E" w:rsidRDefault="00C70CDA" w:rsidP="006E66D6">
            <w:pPr>
              <w:pStyle w:val="ListParagraph"/>
              <w:numPr>
                <w:ilvl w:val="0"/>
                <w:numId w:val="25"/>
              </w:numPr>
              <w:spacing w:after="0" w:line="240" w:lineRule="auto"/>
              <w:ind w:left="0" w:firstLine="0"/>
              <w:rPr>
                <w:rFonts w:ascii="Times New Roman" w:hAnsi="Times New Roman"/>
                <w:bCs/>
                <w:color w:val="000000" w:themeColor="text1"/>
                <w:sz w:val="24"/>
                <w:szCs w:val="24"/>
                <w:lang w:eastAsia="bg-BG"/>
              </w:rPr>
            </w:pPr>
          </w:p>
        </w:tc>
        <w:tc>
          <w:tcPr>
            <w:tcW w:w="8079" w:type="dxa"/>
            <w:vAlign w:val="center"/>
          </w:tcPr>
          <w:p w14:paraId="4DDD3FA8"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 xml:space="preserve">HDD: 7,2K </w:t>
            </w:r>
            <w:proofErr w:type="spellStart"/>
            <w:r w:rsidRPr="001A093E">
              <w:rPr>
                <w:rFonts w:ascii="Times New Roman" w:hAnsi="Times New Roman"/>
                <w:sz w:val="24"/>
                <w:szCs w:val="24"/>
              </w:rPr>
              <w:t>rpm</w:t>
            </w:r>
            <w:proofErr w:type="spellEnd"/>
            <w:r w:rsidRPr="001A093E">
              <w:rPr>
                <w:rFonts w:ascii="Times New Roman" w:hAnsi="Times New Roman"/>
                <w:sz w:val="24"/>
                <w:szCs w:val="24"/>
              </w:rPr>
              <w:t>, 8 броя по 1 TB, защитени чрез RAID 6</w:t>
            </w:r>
          </w:p>
        </w:tc>
      </w:tr>
      <w:tr w:rsidR="00C70CDA" w:rsidRPr="001A093E" w14:paraId="0B230218" w14:textId="77777777" w:rsidTr="00DB1C2F">
        <w:trPr>
          <w:jc w:val="center"/>
        </w:trPr>
        <w:tc>
          <w:tcPr>
            <w:tcW w:w="534" w:type="dxa"/>
          </w:tcPr>
          <w:p w14:paraId="18DF58E4" w14:textId="77777777" w:rsidR="00C70CDA" w:rsidRPr="001A093E" w:rsidRDefault="00C70CDA" w:rsidP="00C70CDA">
            <w:pPr>
              <w:pStyle w:val="ListParagraph"/>
              <w:numPr>
                <w:ilvl w:val="0"/>
                <w:numId w:val="25"/>
              </w:numPr>
              <w:spacing w:after="0" w:line="240" w:lineRule="auto"/>
              <w:ind w:left="0" w:firstLine="0"/>
              <w:jc w:val="both"/>
              <w:rPr>
                <w:rFonts w:ascii="Times New Roman" w:hAnsi="Times New Roman"/>
                <w:bCs/>
                <w:color w:val="000000" w:themeColor="text1"/>
                <w:sz w:val="24"/>
                <w:szCs w:val="24"/>
                <w:lang w:eastAsia="bg-BG"/>
              </w:rPr>
            </w:pPr>
          </w:p>
        </w:tc>
        <w:tc>
          <w:tcPr>
            <w:tcW w:w="8079" w:type="dxa"/>
            <w:vAlign w:val="center"/>
          </w:tcPr>
          <w:p w14:paraId="4B61F087" w14:textId="77777777" w:rsidR="00C70CDA" w:rsidRPr="001A093E" w:rsidRDefault="00C70CDA" w:rsidP="00C70CDA">
            <w:pPr>
              <w:spacing w:after="0"/>
              <w:rPr>
                <w:rFonts w:ascii="Times New Roman" w:hAnsi="Times New Roman"/>
                <w:sz w:val="24"/>
                <w:szCs w:val="24"/>
              </w:rPr>
            </w:pPr>
            <w:proofErr w:type="spellStart"/>
            <w:r w:rsidRPr="001A093E">
              <w:rPr>
                <w:rFonts w:ascii="Times New Roman" w:hAnsi="Times New Roman"/>
                <w:sz w:val="24"/>
                <w:szCs w:val="24"/>
              </w:rPr>
              <w:t>Networking</w:t>
            </w:r>
            <w:proofErr w:type="spellEnd"/>
            <w:r w:rsidRPr="001A093E">
              <w:rPr>
                <w:rFonts w:ascii="Times New Roman" w:hAnsi="Times New Roman"/>
                <w:sz w:val="24"/>
                <w:szCs w:val="24"/>
              </w:rPr>
              <w:t>:</w:t>
            </w:r>
          </w:p>
          <w:p w14:paraId="075552BF"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10/100/1000 </w:t>
            </w:r>
            <w:proofErr w:type="spellStart"/>
            <w:r w:rsidRPr="001A093E">
              <w:rPr>
                <w:rFonts w:ascii="Times New Roman" w:hAnsi="Times New Roman"/>
                <w:sz w:val="24"/>
                <w:szCs w:val="24"/>
              </w:rPr>
              <w:t>Base-T</w:t>
            </w:r>
            <w:proofErr w:type="spellEnd"/>
          </w:p>
          <w:p w14:paraId="6F542BD8"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 </w:t>
            </w:r>
            <w:proofErr w:type="spellStart"/>
            <w:r w:rsidRPr="001A093E">
              <w:rPr>
                <w:rFonts w:ascii="Times New Roman" w:hAnsi="Times New Roman"/>
                <w:sz w:val="24"/>
                <w:szCs w:val="24"/>
              </w:rPr>
              <w:t>Gbps</w:t>
            </w:r>
            <w:proofErr w:type="spellEnd"/>
            <w:r w:rsidRPr="001A093E">
              <w:rPr>
                <w:rFonts w:ascii="Times New Roman" w:hAnsi="Times New Roman"/>
                <w:sz w:val="24"/>
                <w:szCs w:val="24"/>
              </w:rPr>
              <w:t xml:space="preserve"> SFP + </w:t>
            </w:r>
            <w:proofErr w:type="spellStart"/>
            <w:r w:rsidRPr="001A093E">
              <w:rPr>
                <w:rFonts w:ascii="Times New Roman" w:hAnsi="Times New Roman"/>
                <w:sz w:val="24"/>
                <w:szCs w:val="24"/>
              </w:rPr>
              <w:t>ports</w:t>
            </w:r>
            <w:proofErr w:type="spellEnd"/>
          </w:p>
        </w:tc>
      </w:tr>
      <w:tr w:rsidR="00C70CDA" w:rsidRPr="001A093E" w14:paraId="27F1DFB5" w14:textId="77777777" w:rsidTr="00DB1C2F">
        <w:trPr>
          <w:jc w:val="center"/>
        </w:trPr>
        <w:tc>
          <w:tcPr>
            <w:tcW w:w="534" w:type="dxa"/>
          </w:tcPr>
          <w:p w14:paraId="591419AD" w14:textId="77777777" w:rsidR="00C70CDA" w:rsidRPr="001A093E" w:rsidRDefault="00C70CDA" w:rsidP="00C70CDA">
            <w:pPr>
              <w:pStyle w:val="ListParagraph"/>
              <w:numPr>
                <w:ilvl w:val="0"/>
                <w:numId w:val="25"/>
              </w:numPr>
              <w:spacing w:after="0" w:line="240" w:lineRule="auto"/>
              <w:ind w:left="0" w:firstLine="0"/>
              <w:jc w:val="both"/>
              <w:rPr>
                <w:rFonts w:ascii="Times New Roman" w:hAnsi="Times New Roman"/>
                <w:bCs/>
                <w:color w:val="000000" w:themeColor="text1"/>
                <w:sz w:val="24"/>
                <w:szCs w:val="24"/>
                <w:lang w:eastAsia="bg-BG"/>
              </w:rPr>
            </w:pPr>
          </w:p>
        </w:tc>
        <w:tc>
          <w:tcPr>
            <w:tcW w:w="8079" w:type="dxa"/>
            <w:vAlign w:val="center"/>
          </w:tcPr>
          <w:p w14:paraId="7329DC35"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Захранване: резервирани захранващи блокове</w:t>
            </w:r>
          </w:p>
        </w:tc>
      </w:tr>
      <w:tr w:rsidR="00C70CDA" w:rsidRPr="001A093E" w14:paraId="6790C6DB" w14:textId="77777777" w:rsidTr="00DB1C2F">
        <w:trPr>
          <w:jc w:val="center"/>
        </w:trPr>
        <w:tc>
          <w:tcPr>
            <w:tcW w:w="534" w:type="dxa"/>
          </w:tcPr>
          <w:p w14:paraId="051FDF60" w14:textId="77777777" w:rsidR="00C70CDA" w:rsidRPr="001A093E" w:rsidRDefault="00C70CDA" w:rsidP="00C70CDA">
            <w:pPr>
              <w:pStyle w:val="ListParagraph"/>
              <w:numPr>
                <w:ilvl w:val="0"/>
                <w:numId w:val="25"/>
              </w:numPr>
              <w:spacing w:after="0" w:line="240" w:lineRule="auto"/>
              <w:ind w:left="0" w:firstLine="0"/>
              <w:jc w:val="both"/>
              <w:rPr>
                <w:rFonts w:ascii="Times New Roman" w:hAnsi="Times New Roman"/>
                <w:bCs/>
                <w:color w:val="000000" w:themeColor="text1"/>
                <w:sz w:val="24"/>
                <w:szCs w:val="24"/>
                <w:lang w:eastAsia="bg-BG"/>
              </w:rPr>
            </w:pPr>
          </w:p>
        </w:tc>
        <w:tc>
          <w:tcPr>
            <w:tcW w:w="8079" w:type="dxa"/>
            <w:vAlign w:val="center"/>
          </w:tcPr>
          <w:p w14:paraId="32C91754"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Конструкция: за инсталиране в 19“ сървърен шкаф</w:t>
            </w:r>
          </w:p>
        </w:tc>
      </w:tr>
      <w:tr w:rsidR="00C70CDA" w:rsidRPr="001A093E" w14:paraId="14FE8037" w14:textId="77777777" w:rsidTr="00DB1C2F">
        <w:trPr>
          <w:jc w:val="center"/>
        </w:trPr>
        <w:tc>
          <w:tcPr>
            <w:tcW w:w="534" w:type="dxa"/>
          </w:tcPr>
          <w:p w14:paraId="3829BB7E" w14:textId="77777777" w:rsidR="00C70CDA" w:rsidRPr="001A093E" w:rsidRDefault="00C70CDA" w:rsidP="00C70CDA">
            <w:pPr>
              <w:pStyle w:val="ListParagraph"/>
              <w:numPr>
                <w:ilvl w:val="0"/>
                <w:numId w:val="25"/>
              </w:numPr>
              <w:spacing w:after="0" w:line="240" w:lineRule="auto"/>
              <w:ind w:left="0" w:firstLine="0"/>
              <w:jc w:val="both"/>
              <w:rPr>
                <w:rFonts w:ascii="Times New Roman" w:hAnsi="Times New Roman"/>
                <w:bCs/>
                <w:color w:val="000000" w:themeColor="text1"/>
                <w:sz w:val="24"/>
                <w:szCs w:val="24"/>
                <w:lang w:eastAsia="bg-BG"/>
              </w:rPr>
            </w:pPr>
          </w:p>
        </w:tc>
        <w:tc>
          <w:tcPr>
            <w:tcW w:w="8079" w:type="dxa"/>
            <w:vAlign w:val="center"/>
          </w:tcPr>
          <w:p w14:paraId="340A94E2" w14:textId="77777777" w:rsidR="00C70CDA" w:rsidRPr="001A093E" w:rsidRDefault="00C70CDA" w:rsidP="00C70CDA">
            <w:pPr>
              <w:spacing w:after="0"/>
              <w:rPr>
                <w:rFonts w:ascii="Times New Roman" w:hAnsi="Times New Roman"/>
                <w:sz w:val="24"/>
                <w:szCs w:val="24"/>
              </w:rPr>
            </w:pPr>
            <w:r w:rsidRPr="001A093E">
              <w:rPr>
                <w:rFonts w:ascii="Times New Roman" w:hAnsi="Times New Roman"/>
                <w:color w:val="000000" w:themeColor="text1"/>
                <w:sz w:val="24"/>
                <w:szCs w:val="24"/>
              </w:rPr>
              <w:t>Да се достави със всички кабели за свързването му към инфраструктурата</w:t>
            </w:r>
          </w:p>
        </w:tc>
      </w:tr>
      <w:tr w:rsidR="00C70CDA" w:rsidRPr="001A093E" w14:paraId="3F9ACADE" w14:textId="77777777" w:rsidTr="00DB1C2F">
        <w:trPr>
          <w:jc w:val="center"/>
        </w:trPr>
        <w:tc>
          <w:tcPr>
            <w:tcW w:w="534" w:type="dxa"/>
          </w:tcPr>
          <w:p w14:paraId="028976DB" w14:textId="77777777" w:rsidR="00C70CDA" w:rsidRPr="001A093E" w:rsidRDefault="00C70CDA" w:rsidP="00C70CDA">
            <w:pPr>
              <w:pStyle w:val="ListParagraph"/>
              <w:numPr>
                <w:ilvl w:val="0"/>
                <w:numId w:val="25"/>
              </w:numPr>
              <w:spacing w:after="0" w:line="240" w:lineRule="auto"/>
              <w:ind w:left="0" w:firstLine="0"/>
              <w:jc w:val="both"/>
              <w:rPr>
                <w:rFonts w:ascii="Times New Roman" w:hAnsi="Times New Roman"/>
                <w:bCs/>
                <w:color w:val="000000" w:themeColor="text1"/>
                <w:sz w:val="24"/>
                <w:szCs w:val="24"/>
                <w:lang w:eastAsia="bg-BG"/>
              </w:rPr>
            </w:pPr>
          </w:p>
        </w:tc>
        <w:tc>
          <w:tcPr>
            <w:tcW w:w="8079" w:type="dxa"/>
            <w:vAlign w:val="center"/>
          </w:tcPr>
          <w:p w14:paraId="6EA15DDD" w14:textId="77777777" w:rsidR="00C70CDA" w:rsidRPr="001A093E" w:rsidRDefault="00C70CDA" w:rsidP="00C70CDA">
            <w:pPr>
              <w:widowControl w:val="0"/>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3065807D" w14:textId="77777777" w:rsidR="00B05BC8" w:rsidRPr="001A093E" w:rsidRDefault="00B05BC8" w:rsidP="00E04C78">
      <w:pPr>
        <w:spacing w:after="0" w:line="240" w:lineRule="auto"/>
        <w:ind w:left="851"/>
        <w:jc w:val="both"/>
        <w:rPr>
          <w:rFonts w:ascii="Times New Roman" w:hAnsi="Times New Roman"/>
          <w:b/>
          <w:bCs/>
          <w:color w:val="000000" w:themeColor="text1"/>
          <w:sz w:val="24"/>
          <w:szCs w:val="24"/>
          <w:lang w:eastAsia="bg-BG"/>
        </w:rPr>
      </w:pPr>
    </w:p>
    <w:p w14:paraId="40FF0D15" w14:textId="77777777" w:rsidR="00D216AF" w:rsidRPr="001A093E" w:rsidRDefault="00A73F10"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 xml:space="preserve">2.5. </w:t>
      </w:r>
      <w:r w:rsidR="00C70CDA" w:rsidRPr="001A093E">
        <w:rPr>
          <w:rFonts w:ascii="Times New Roman" w:hAnsi="Times New Roman"/>
          <w:b/>
          <w:bCs/>
          <w:color w:val="000000" w:themeColor="text1"/>
          <w:sz w:val="24"/>
          <w:szCs w:val="24"/>
          <w:lang w:eastAsia="bg-BG"/>
        </w:rPr>
        <w:t>Сървър тип 3 – 1 брой</w:t>
      </w:r>
    </w:p>
    <w:tbl>
      <w:tblPr>
        <w:tblStyle w:val="TableGrid"/>
        <w:tblW w:w="0" w:type="auto"/>
        <w:jc w:val="center"/>
        <w:tblLook w:val="04A0" w:firstRow="1" w:lastRow="0" w:firstColumn="1" w:lastColumn="0" w:noHBand="0" w:noVBand="1"/>
      </w:tblPr>
      <w:tblGrid>
        <w:gridCol w:w="533"/>
        <w:gridCol w:w="7903"/>
      </w:tblGrid>
      <w:tr w:rsidR="00C70CDA" w:rsidRPr="001A093E" w14:paraId="00047FC1" w14:textId="77777777" w:rsidTr="00E2403E">
        <w:trPr>
          <w:tblHeader/>
          <w:jc w:val="center"/>
        </w:trPr>
        <w:tc>
          <w:tcPr>
            <w:tcW w:w="533" w:type="dxa"/>
            <w:shd w:val="clear" w:color="auto" w:fill="2E74B5" w:themeFill="accent1" w:themeFillShade="BF"/>
          </w:tcPr>
          <w:p w14:paraId="13A5B805" w14:textId="77777777" w:rsidR="00C70CDA" w:rsidRPr="001A093E" w:rsidRDefault="00C70CDA" w:rsidP="00C70CDA">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7903" w:type="dxa"/>
            <w:shd w:val="clear" w:color="auto" w:fill="2E74B5" w:themeFill="accent1" w:themeFillShade="BF"/>
            <w:vAlign w:val="center"/>
          </w:tcPr>
          <w:p w14:paraId="5791660A" w14:textId="77777777" w:rsidR="00C70CDA" w:rsidRPr="001A093E" w:rsidRDefault="00C70CDA" w:rsidP="00C70CDA">
            <w:pPr>
              <w:spacing w:after="0" w:line="240" w:lineRule="auto"/>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C70CDA" w:rsidRPr="001A093E" w14:paraId="686A5885" w14:textId="77777777" w:rsidTr="00E2403E">
        <w:trPr>
          <w:jc w:val="center"/>
        </w:trPr>
        <w:tc>
          <w:tcPr>
            <w:tcW w:w="533" w:type="dxa"/>
          </w:tcPr>
          <w:p w14:paraId="47A5B4BA"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B132474" w14:textId="77777777" w:rsidR="00C70CDA" w:rsidRPr="001A093E" w:rsidRDefault="00C70CDA" w:rsidP="00C70CDA">
            <w:pPr>
              <w:spacing w:after="0"/>
              <w:rPr>
                <w:rFonts w:ascii="Times New Roman" w:hAnsi="Times New Roman"/>
                <w:sz w:val="24"/>
                <w:szCs w:val="24"/>
                <w:lang w:eastAsia="bg-BG"/>
              </w:rPr>
            </w:pPr>
            <w:r w:rsidRPr="001A093E">
              <w:rPr>
                <w:rFonts w:ascii="Times New Roman" w:hAnsi="Times New Roman"/>
                <w:sz w:val="24"/>
                <w:szCs w:val="24"/>
              </w:rPr>
              <w:t xml:space="preserve">CPU: 2 броя, </w:t>
            </w:r>
            <w:proofErr w:type="spellStart"/>
            <w:r w:rsidRPr="001A093E">
              <w:rPr>
                <w:rFonts w:ascii="Times New Roman" w:hAnsi="Times New Roman"/>
                <w:sz w:val="24"/>
                <w:szCs w:val="24"/>
              </w:rPr>
              <w:t>Xeon</w:t>
            </w:r>
            <w:proofErr w:type="spellEnd"/>
            <w:r w:rsidRPr="001A093E">
              <w:rPr>
                <w:rFonts w:ascii="Times New Roman" w:hAnsi="Times New Roman"/>
                <w:sz w:val="24"/>
                <w:szCs w:val="24"/>
              </w:rPr>
              <w:t xml:space="preserve"> 2.4 </w:t>
            </w:r>
            <w:proofErr w:type="spellStart"/>
            <w:r w:rsidRPr="001A093E">
              <w:rPr>
                <w:rFonts w:ascii="Times New Roman" w:hAnsi="Times New Roman"/>
                <w:sz w:val="24"/>
                <w:szCs w:val="24"/>
              </w:rPr>
              <w:t>GHz</w:t>
            </w:r>
            <w:proofErr w:type="spellEnd"/>
            <w:r w:rsidRPr="001A093E">
              <w:rPr>
                <w:rFonts w:ascii="Times New Roman" w:hAnsi="Times New Roman"/>
                <w:sz w:val="24"/>
                <w:szCs w:val="24"/>
              </w:rPr>
              <w:t>, 10 ядрени</w:t>
            </w:r>
          </w:p>
        </w:tc>
      </w:tr>
      <w:tr w:rsidR="00C70CDA" w:rsidRPr="001A093E" w14:paraId="16999A9F" w14:textId="77777777" w:rsidTr="00E2403E">
        <w:trPr>
          <w:jc w:val="center"/>
        </w:trPr>
        <w:tc>
          <w:tcPr>
            <w:tcW w:w="533" w:type="dxa"/>
          </w:tcPr>
          <w:p w14:paraId="52D2D31D"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CF9CF7B"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RAM: 128 GB</w:t>
            </w:r>
          </w:p>
        </w:tc>
      </w:tr>
      <w:tr w:rsidR="00C70CDA" w:rsidRPr="001A093E" w14:paraId="7C622D25" w14:textId="77777777" w:rsidTr="00E2403E">
        <w:trPr>
          <w:jc w:val="center"/>
        </w:trPr>
        <w:tc>
          <w:tcPr>
            <w:tcW w:w="533" w:type="dxa"/>
          </w:tcPr>
          <w:p w14:paraId="1DCD7FD5"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FADDF73"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 xml:space="preserve">HDD: 10K </w:t>
            </w:r>
            <w:proofErr w:type="spellStart"/>
            <w:r w:rsidRPr="001A093E">
              <w:rPr>
                <w:rFonts w:ascii="Times New Roman" w:hAnsi="Times New Roman"/>
                <w:sz w:val="24"/>
                <w:szCs w:val="24"/>
              </w:rPr>
              <w:t>rpm</w:t>
            </w:r>
            <w:proofErr w:type="spellEnd"/>
            <w:r w:rsidRPr="001A093E">
              <w:rPr>
                <w:rFonts w:ascii="Times New Roman" w:hAnsi="Times New Roman"/>
                <w:sz w:val="24"/>
                <w:szCs w:val="24"/>
              </w:rPr>
              <w:t>, 4 броя по 1.2 TB, защитени чрез RAID 5</w:t>
            </w:r>
          </w:p>
        </w:tc>
      </w:tr>
      <w:tr w:rsidR="00C70CDA" w:rsidRPr="001A093E" w14:paraId="6F058B36" w14:textId="77777777" w:rsidTr="00E2403E">
        <w:trPr>
          <w:jc w:val="center"/>
        </w:trPr>
        <w:tc>
          <w:tcPr>
            <w:tcW w:w="533" w:type="dxa"/>
          </w:tcPr>
          <w:p w14:paraId="5D6AD3B5"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648BCEA" w14:textId="77777777" w:rsidR="00C70CDA" w:rsidRPr="001A093E" w:rsidRDefault="00C70CDA" w:rsidP="00C70CDA">
            <w:pPr>
              <w:spacing w:after="0"/>
              <w:rPr>
                <w:rFonts w:ascii="Times New Roman" w:hAnsi="Times New Roman"/>
                <w:sz w:val="24"/>
                <w:szCs w:val="24"/>
              </w:rPr>
            </w:pPr>
            <w:proofErr w:type="spellStart"/>
            <w:r w:rsidRPr="001A093E">
              <w:rPr>
                <w:rFonts w:ascii="Times New Roman" w:hAnsi="Times New Roman"/>
                <w:sz w:val="24"/>
                <w:szCs w:val="24"/>
              </w:rPr>
              <w:t>Networking</w:t>
            </w:r>
            <w:proofErr w:type="spellEnd"/>
            <w:r w:rsidRPr="001A093E">
              <w:rPr>
                <w:rFonts w:ascii="Times New Roman" w:hAnsi="Times New Roman"/>
                <w:sz w:val="24"/>
                <w:szCs w:val="24"/>
              </w:rPr>
              <w:t>:</w:t>
            </w:r>
          </w:p>
          <w:p w14:paraId="0F844802"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10/100/1000 </w:t>
            </w:r>
            <w:proofErr w:type="spellStart"/>
            <w:r w:rsidRPr="001A093E">
              <w:rPr>
                <w:rFonts w:ascii="Times New Roman" w:hAnsi="Times New Roman"/>
                <w:sz w:val="24"/>
                <w:szCs w:val="24"/>
              </w:rPr>
              <w:t>Base-T</w:t>
            </w:r>
            <w:proofErr w:type="spellEnd"/>
          </w:p>
          <w:p w14:paraId="60CB36E3"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 </w:t>
            </w:r>
            <w:proofErr w:type="spellStart"/>
            <w:r w:rsidRPr="001A093E">
              <w:rPr>
                <w:rFonts w:ascii="Times New Roman" w:hAnsi="Times New Roman"/>
                <w:sz w:val="24"/>
                <w:szCs w:val="24"/>
              </w:rPr>
              <w:t>Gbps</w:t>
            </w:r>
            <w:proofErr w:type="spellEnd"/>
            <w:r w:rsidRPr="001A093E">
              <w:rPr>
                <w:rFonts w:ascii="Times New Roman" w:hAnsi="Times New Roman"/>
                <w:sz w:val="24"/>
                <w:szCs w:val="24"/>
              </w:rPr>
              <w:t xml:space="preserve"> SFP + </w:t>
            </w:r>
            <w:proofErr w:type="spellStart"/>
            <w:r w:rsidRPr="001A093E">
              <w:rPr>
                <w:rFonts w:ascii="Times New Roman" w:hAnsi="Times New Roman"/>
                <w:sz w:val="24"/>
                <w:szCs w:val="24"/>
              </w:rPr>
              <w:t>ports</w:t>
            </w:r>
            <w:proofErr w:type="spellEnd"/>
          </w:p>
        </w:tc>
      </w:tr>
      <w:tr w:rsidR="00C70CDA" w:rsidRPr="001A093E" w14:paraId="7704D157" w14:textId="77777777" w:rsidTr="00E2403E">
        <w:trPr>
          <w:jc w:val="center"/>
        </w:trPr>
        <w:tc>
          <w:tcPr>
            <w:tcW w:w="533" w:type="dxa"/>
          </w:tcPr>
          <w:p w14:paraId="42BA9446"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AD70C70"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Захранване: резервирани захранващи блокове</w:t>
            </w:r>
          </w:p>
        </w:tc>
      </w:tr>
      <w:tr w:rsidR="00C70CDA" w:rsidRPr="001A093E" w14:paraId="68A6A1D6" w14:textId="77777777" w:rsidTr="00E2403E">
        <w:trPr>
          <w:jc w:val="center"/>
        </w:trPr>
        <w:tc>
          <w:tcPr>
            <w:tcW w:w="533" w:type="dxa"/>
          </w:tcPr>
          <w:p w14:paraId="0EE000B4"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4287A3E0"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Конструкция: за инсталиране в 19“ сървърен шкаф</w:t>
            </w:r>
          </w:p>
        </w:tc>
      </w:tr>
      <w:tr w:rsidR="00C70CDA" w:rsidRPr="001A093E" w14:paraId="4700CDA9" w14:textId="77777777" w:rsidTr="00E2403E">
        <w:trPr>
          <w:jc w:val="center"/>
        </w:trPr>
        <w:tc>
          <w:tcPr>
            <w:tcW w:w="533" w:type="dxa"/>
          </w:tcPr>
          <w:p w14:paraId="5B9B8A4C"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915739A" w14:textId="77777777" w:rsidR="00C70CDA" w:rsidRPr="001A093E" w:rsidRDefault="00C70CDA" w:rsidP="00C70CDA">
            <w:pPr>
              <w:spacing w:after="0"/>
              <w:rPr>
                <w:rFonts w:ascii="Times New Roman" w:hAnsi="Times New Roman"/>
                <w:sz w:val="24"/>
                <w:szCs w:val="24"/>
              </w:rPr>
            </w:pPr>
            <w:r w:rsidRPr="001A093E">
              <w:rPr>
                <w:rFonts w:ascii="Times New Roman" w:hAnsi="Times New Roman"/>
                <w:color w:val="000000" w:themeColor="text1"/>
                <w:sz w:val="24"/>
                <w:szCs w:val="24"/>
              </w:rPr>
              <w:t>Да се достави със всички кабели за свързването му към инфраструктурата</w:t>
            </w:r>
          </w:p>
        </w:tc>
      </w:tr>
      <w:tr w:rsidR="00C70CDA" w:rsidRPr="001A093E" w14:paraId="695738BC" w14:textId="77777777" w:rsidTr="00E2403E">
        <w:trPr>
          <w:jc w:val="center"/>
        </w:trPr>
        <w:tc>
          <w:tcPr>
            <w:tcW w:w="533" w:type="dxa"/>
          </w:tcPr>
          <w:p w14:paraId="04DEA9D6" w14:textId="77777777" w:rsidR="00C70CDA" w:rsidRPr="001A093E" w:rsidRDefault="00C70CDA" w:rsidP="00C70CDA">
            <w:pPr>
              <w:pStyle w:val="ListParagraph"/>
              <w:numPr>
                <w:ilvl w:val="0"/>
                <w:numId w:val="26"/>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6D261742" w14:textId="77777777" w:rsidR="00C70CDA" w:rsidRPr="001A093E" w:rsidRDefault="00C70CDA" w:rsidP="00C70CDA">
            <w:pPr>
              <w:widowControl w:val="0"/>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52286494" w14:textId="77777777" w:rsidR="00B05BC8" w:rsidRPr="001A093E" w:rsidRDefault="00B05BC8" w:rsidP="00A73F10">
      <w:pPr>
        <w:spacing w:after="0" w:line="240" w:lineRule="auto"/>
        <w:ind w:left="851"/>
        <w:jc w:val="both"/>
        <w:rPr>
          <w:rFonts w:ascii="Times New Roman" w:hAnsi="Times New Roman"/>
          <w:b/>
          <w:bCs/>
          <w:color w:val="000000" w:themeColor="text1"/>
          <w:sz w:val="24"/>
          <w:szCs w:val="24"/>
          <w:lang w:eastAsia="bg-BG"/>
        </w:rPr>
      </w:pPr>
    </w:p>
    <w:p w14:paraId="72A76B43" w14:textId="58ED96CC" w:rsidR="006F269A" w:rsidRPr="001A093E" w:rsidRDefault="006F269A" w:rsidP="002D21B0">
      <w:pPr>
        <w:spacing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2.</w:t>
      </w:r>
      <w:r w:rsidR="00B67B05" w:rsidRPr="001A093E">
        <w:rPr>
          <w:rFonts w:ascii="Times New Roman" w:hAnsi="Times New Roman"/>
          <w:b/>
          <w:bCs/>
          <w:color w:val="000000" w:themeColor="text1"/>
          <w:sz w:val="24"/>
          <w:szCs w:val="24"/>
          <w:lang w:eastAsia="bg-BG"/>
        </w:rPr>
        <w:t>6</w:t>
      </w:r>
      <w:r w:rsidRPr="001A093E">
        <w:rPr>
          <w:rFonts w:ascii="Times New Roman" w:hAnsi="Times New Roman"/>
          <w:b/>
          <w:bCs/>
          <w:color w:val="000000" w:themeColor="text1"/>
          <w:sz w:val="24"/>
          <w:szCs w:val="24"/>
          <w:lang w:eastAsia="bg-BG"/>
        </w:rPr>
        <w:t xml:space="preserve">. </w:t>
      </w:r>
      <w:r w:rsidR="00C70CDA" w:rsidRPr="001A093E">
        <w:rPr>
          <w:rFonts w:ascii="Times New Roman" w:hAnsi="Times New Roman"/>
          <w:b/>
          <w:bCs/>
          <w:color w:val="000000" w:themeColor="text1"/>
          <w:sz w:val="24"/>
          <w:szCs w:val="24"/>
          <w:lang w:eastAsia="bg-BG"/>
        </w:rPr>
        <w:t>Сървър тип 4 – 1 брой</w:t>
      </w:r>
    </w:p>
    <w:tbl>
      <w:tblPr>
        <w:tblStyle w:val="TableGrid"/>
        <w:tblW w:w="0" w:type="auto"/>
        <w:jc w:val="center"/>
        <w:tblLook w:val="04A0" w:firstRow="1" w:lastRow="0" w:firstColumn="1" w:lastColumn="0" w:noHBand="0" w:noVBand="1"/>
      </w:tblPr>
      <w:tblGrid>
        <w:gridCol w:w="533"/>
        <w:gridCol w:w="7903"/>
      </w:tblGrid>
      <w:tr w:rsidR="00C70CDA" w:rsidRPr="001A093E" w14:paraId="491477E0" w14:textId="77777777" w:rsidTr="00E2403E">
        <w:trPr>
          <w:tblHeader/>
          <w:jc w:val="center"/>
        </w:trPr>
        <w:tc>
          <w:tcPr>
            <w:tcW w:w="533" w:type="dxa"/>
            <w:shd w:val="clear" w:color="auto" w:fill="2E74B5" w:themeFill="accent1" w:themeFillShade="BF"/>
          </w:tcPr>
          <w:p w14:paraId="1BCADFF4" w14:textId="77777777" w:rsidR="00C70CDA" w:rsidRPr="001A093E" w:rsidRDefault="00C70CDA" w:rsidP="00C70CDA">
            <w:pPr>
              <w:spacing w:after="0" w:line="240" w:lineRule="auto"/>
              <w:jc w:val="center"/>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w:t>
            </w:r>
          </w:p>
        </w:tc>
        <w:tc>
          <w:tcPr>
            <w:tcW w:w="7903" w:type="dxa"/>
            <w:shd w:val="clear" w:color="auto" w:fill="2E74B5" w:themeFill="accent1" w:themeFillShade="BF"/>
            <w:vAlign w:val="center"/>
          </w:tcPr>
          <w:p w14:paraId="50FE5BCC" w14:textId="77777777" w:rsidR="00C70CDA" w:rsidRPr="001A093E" w:rsidRDefault="00C70CDA" w:rsidP="00C70CDA">
            <w:pPr>
              <w:spacing w:after="0" w:line="240" w:lineRule="auto"/>
              <w:jc w:val="center"/>
              <w:rPr>
                <w:rFonts w:ascii="Times New Roman" w:hAnsi="Times New Roman"/>
                <w:b/>
                <w:sz w:val="24"/>
                <w:szCs w:val="24"/>
                <w:lang w:eastAsia="bg-BG"/>
              </w:rPr>
            </w:pPr>
            <w:r w:rsidRPr="001A093E">
              <w:rPr>
                <w:rFonts w:ascii="Times New Roman" w:hAnsi="Times New Roman"/>
                <w:b/>
                <w:sz w:val="24"/>
                <w:szCs w:val="24"/>
              </w:rPr>
              <w:t>Минимално изискване</w:t>
            </w:r>
          </w:p>
        </w:tc>
      </w:tr>
      <w:tr w:rsidR="00C70CDA" w:rsidRPr="001A093E" w14:paraId="76B1A208" w14:textId="77777777" w:rsidTr="00E2403E">
        <w:trPr>
          <w:jc w:val="center"/>
        </w:trPr>
        <w:tc>
          <w:tcPr>
            <w:tcW w:w="533" w:type="dxa"/>
          </w:tcPr>
          <w:p w14:paraId="3147B341"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26B48727" w14:textId="77777777" w:rsidR="00C70CDA" w:rsidRPr="001A093E" w:rsidRDefault="00C70CDA" w:rsidP="00C70CDA">
            <w:pPr>
              <w:spacing w:after="0"/>
              <w:rPr>
                <w:rFonts w:ascii="Times New Roman" w:hAnsi="Times New Roman"/>
                <w:sz w:val="24"/>
                <w:szCs w:val="24"/>
                <w:lang w:eastAsia="bg-BG"/>
              </w:rPr>
            </w:pPr>
            <w:r w:rsidRPr="001A093E">
              <w:rPr>
                <w:rFonts w:ascii="Times New Roman" w:hAnsi="Times New Roman"/>
                <w:sz w:val="24"/>
                <w:szCs w:val="24"/>
              </w:rPr>
              <w:t xml:space="preserve">CPU: 2 броя, </w:t>
            </w:r>
            <w:proofErr w:type="spellStart"/>
            <w:r w:rsidRPr="001A093E">
              <w:rPr>
                <w:rFonts w:ascii="Times New Roman" w:hAnsi="Times New Roman"/>
                <w:sz w:val="24"/>
                <w:szCs w:val="24"/>
              </w:rPr>
              <w:t>Xeon</w:t>
            </w:r>
            <w:proofErr w:type="spellEnd"/>
            <w:r w:rsidRPr="001A093E">
              <w:rPr>
                <w:rFonts w:ascii="Times New Roman" w:hAnsi="Times New Roman"/>
                <w:sz w:val="24"/>
                <w:szCs w:val="24"/>
              </w:rPr>
              <w:t xml:space="preserve"> 2.4 </w:t>
            </w:r>
            <w:proofErr w:type="spellStart"/>
            <w:r w:rsidRPr="001A093E">
              <w:rPr>
                <w:rFonts w:ascii="Times New Roman" w:hAnsi="Times New Roman"/>
                <w:sz w:val="24"/>
                <w:szCs w:val="24"/>
              </w:rPr>
              <w:t>GHz</w:t>
            </w:r>
            <w:proofErr w:type="spellEnd"/>
            <w:r w:rsidRPr="001A093E">
              <w:rPr>
                <w:rFonts w:ascii="Times New Roman" w:hAnsi="Times New Roman"/>
                <w:sz w:val="24"/>
                <w:szCs w:val="24"/>
              </w:rPr>
              <w:t>, 10 ядрени</w:t>
            </w:r>
          </w:p>
        </w:tc>
      </w:tr>
      <w:tr w:rsidR="00C70CDA" w:rsidRPr="001A093E" w14:paraId="40AA7363" w14:textId="77777777" w:rsidTr="00E2403E">
        <w:trPr>
          <w:jc w:val="center"/>
        </w:trPr>
        <w:tc>
          <w:tcPr>
            <w:tcW w:w="533" w:type="dxa"/>
          </w:tcPr>
          <w:p w14:paraId="17A1F5F5"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B6584F5"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RAM: 128 GB</w:t>
            </w:r>
          </w:p>
        </w:tc>
      </w:tr>
      <w:tr w:rsidR="00C70CDA" w:rsidRPr="001A093E" w14:paraId="6EDD9492" w14:textId="77777777" w:rsidTr="00E2403E">
        <w:trPr>
          <w:jc w:val="center"/>
        </w:trPr>
        <w:tc>
          <w:tcPr>
            <w:tcW w:w="533" w:type="dxa"/>
          </w:tcPr>
          <w:p w14:paraId="66196246"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6DBF1F1"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 xml:space="preserve">HDD: 10K </w:t>
            </w:r>
            <w:proofErr w:type="spellStart"/>
            <w:r w:rsidRPr="001A093E">
              <w:rPr>
                <w:rFonts w:ascii="Times New Roman" w:hAnsi="Times New Roman"/>
                <w:sz w:val="24"/>
                <w:szCs w:val="24"/>
              </w:rPr>
              <w:t>rpm</w:t>
            </w:r>
            <w:proofErr w:type="spellEnd"/>
            <w:r w:rsidRPr="001A093E">
              <w:rPr>
                <w:rFonts w:ascii="Times New Roman" w:hAnsi="Times New Roman"/>
                <w:sz w:val="24"/>
                <w:szCs w:val="24"/>
              </w:rPr>
              <w:t>, 8 броя по 1.8 TB, защитени чрез RAID 5</w:t>
            </w:r>
          </w:p>
        </w:tc>
      </w:tr>
      <w:tr w:rsidR="00C70CDA" w:rsidRPr="001A093E" w14:paraId="2DD690F2" w14:textId="77777777" w:rsidTr="00E2403E">
        <w:trPr>
          <w:jc w:val="center"/>
        </w:trPr>
        <w:tc>
          <w:tcPr>
            <w:tcW w:w="533" w:type="dxa"/>
          </w:tcPr>
          <w:p w14:paraId="4599A624"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2878BB8" w14:textId="77777777" w:rsidR="00C70CDA" w:rsidRPr="001A093E" w:rsidRDefault="00C70CDA" w:rsidP="00C70CDA">
            <w:pPr>
              <w:spacing w:after="0"/>
              <w:rPr>
                <w:rFonts w:ascii="Times New Roman" w:hAnsi="Times New Roman"/>
                <w:sz w:val="24"/>
                <w:szCs w:val="24"/>
              </w:rPr>
            </w:pPr>
            <w:proofErr w:type="spellStart"/>
            <w:r w:rsidRPr="001A093E">
              <w:rPr>
                <w:rFonts w:ascii="Times New Roman" w:hAnsi="Times New Roman"/>
                <w:sz w:val="24"/>
                <w:szCs w:val="24"/>
              </w:rPr>
              <w:t>Networking</w:t>
            </w:r>
            <w:proofErr w:type="spellEnd"/>
            <w:r w:rsidRPr="001A093E">
              <w:rPr>
                <w:rFonts w:ascii="Times New Roman" w:hAnsi="Times New Roman"/>
                <w:sz w:val="24"/>
                <w:szCs w:val="24"/>
              </w:rPr>
              <w:t>:</w:t>
            </w:r>
          </w:p>
          <w:p w14:paraId="1507E71D"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10/100/1000 </w:t>
            </w:r>
            <w:proofErr w:type="spellStart"/>
            <w:r w:rsidRPr="001A093E">
              <w:rPr>
                <w:rFonts w:ascii="Times New Roman" w:hAnsi="Times New Roman"/>
                <w:sz w:val="24"/>
                <w:szCs w:val="24"/>
              </w:rPr>
              <w:t>Base-T</w:t>
            </w:r>
            <w:proofErr w:type="spellEnd"/>
          </w:p>
          <w:p w14:paraId="6B3A1222" w14:textId="77777777" w:rsidR="00C70CDA" w:rsidRPr="001A093E" w:rsidRDefault="00C70CDA" w:rsidP="00C70CDA">
            <w:pPr>
              <w:pStyle w:val="ListParagraph"/>
              <w:widowControl w:val="0"/>
              <w:numPr>
                <w:ilvl w:val="2"/>
                <w:numId w:val="24"/>
              </w:numPr>
              <w:suppressAutoHyphens/>
              <w:spacing w:after="0" w:line="240" w:lineRule="auto"/>
              <w:outlineLvl w:val="1"/>
              <w:rPr>
                <w:rFonts w:ascii="Times New Roman" w:hAnsi="Times New Roman"/>
                <w:sz w:val="24"/>
                <w:szCs w:val="24"/>
              </w:rPr>
            </w:pPr>
            <w:r w:rsidRPr="001A093E">
              <w:rPr>
                <w:rFonts w:ascii="Times New Roman" w:hAnsi="Times New Roman"/>
                <w:sz w:val="24"/>
                <w:szCs w:val="24"/>
              </w:rPr>
              <w:t xml:space="preserve">2 броя 10 </w:t>
            </w:r>
            <w:proofErr w:type="spellStart"/>
            <w:r w:rsidRPr="001A093E">
              <w:rPr>
                <w:rFonts w:ascii="Times New Roman" w:hAnsi="Times New Roman"/>
                <w:sz w:val="24"/>
                <w:szCs w:val="24"/>
              </w:rPr>
              <w:t>Gbps</w:t>
            </w:r>
            <w:proofErr w:type="spellEnd"/>
            <w:r w:rsidRPr="001A093E">
              <w:rPr>
                <w:rFonts w:ascii="Times New Roman" w:hAnsi="Times New Roman"/>
                <w:sz w:val="24"/>
                <w:szCs w:val="24"/>
              </w:rPr>
              <w:t xml:space="preserve"> SFP + </w:t>
            </w:r>
            <w:proofErr w:type="spellStart"/>
            <w:r w:rsidRPr="001A093E">
              <w:rPr>
                <w:rFonts w:ascii="Times New Roman" w:hAnsi="Times New Roman"/>
                <w:sz w:val="24"/>
                <w:szCs w:val="24"/>
              </w:rPr>
              <w:t>ports</w:t>
            </w:r>
            <w:proofErr w:type="spellEnd"/>
          </w:p>
        </w:tc>
      </w:tr>
      <w:tr w:rsidR="00C70CDA" w:rsidRPr="001A093E" w14:paraId="0659B8BA" w14:textId="77777777" w:rsidTr="00E2403E">
        <w:trPr>
          <w:jc w:val="center"/>
        </w:trPr>
        <w:tc>
          <w:tcPr>
            <w:tcW w:w="533" w:type="dxa"/>
          </w:tcPr>
          <w:p w14:paraId="1B8371A7"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1CABD010"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Захранване: резервирани захранващи блокове</w:t>
            </w:r>
          </w:p>
        </w:tc>
      </w:tr>
      <w:tr w:rsidR="00C70CDA" w:rsidRPr="001A093E" w14:paraId="2995E3D1" w14:textId="77777777" w:rsidTr="00E2403E">
        <w:trPr>
          <w:jc w:val="center"/>
        </w:trPr>
        <w:tc>
          <w:tcPr>
            <w:tcW w:w="533" w:type="dxa"/>
          </w:tcPr>
          <w:p w14:paraId="3B1072EA"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01154F75" w14:textId="77777777" w:rsidR="00C70CDA" w:rsidRPr="001A093E" w:rsidRDefault="00C70CDA" w:rsidP="00C70CDA">
            <w:pPr>
              <w:spacing w:after="0"/>
              <w:rPr>
                <w:rFonts w:ascii="Times New Roman" w:hAnsi="Times New Roman"/>
                <w:sz w:val="24"/>
                <w:szCs w:val="24"/>
              </w:rPr>
            </w:pPr>
            <w:r w:rsidRPr="001A093E">
              <w:rPr>
                <w:rFonts w:ascii="Times New Roman" w:hAnsi="Times New Roman"/>
                <w:sz w:val="24"/>
                <w:szCs w:val="24"/>
              </w:rPr>
              <w:t>Конструкция: за инсталиране в 19“ сървърен шкаф</w:t>
            </w:r>
          </w:p>
        </w:tc>
      </w:tr>
      <w:tr w:rsidR="00C70CDA" w:rsidRPr="001A093E" w14:paraId="1BFE8C7B" w14:textId="77777777" w:rsidTr="00E2403E">
        <w:trPr>
          <w:jc w:val="center"/>
        </w:trPr>
        <w:tc>
          <w:tcPr>
            <w:tcW w:w="533" w:type="dxa"/>
          </w:tcPr>
          <w:p w14:paraId="76519820"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3345E8BE" w14:textId="77777777" w:rsidR="00C70CDA" w:rsidRPr="001A093E" w:rsidRDefault="00C70CDA" w:rsidP="00C70CDA">
            <w:pPr>
              <w:spacing w:after="0"/>
              <w:rPr>
                <w:rFonts w:ascii="Times New Roman" w:hAnsi="Times New Roman"/>
                <w:sz w:val="24"/>
                <w:szCs w:val="24"/>
              </w:rPr>
            </w:pPr>
            <w:r w:rsidRPr="001A093E">
              <w:rPr>
                <w:rFonts w:ascii="Times New Roman" w:hAnsi="Times New Roman"/>
                <w:color w:val="000000" w:themeColor="text1"/>
                <w:sz w:val="24"/>
                <w:szCs w:val="24"/>
              </w:rPr>
              <w:t>Да се достави със всички кабели за свързването му към инфраструктурата</w:t>
            </w:r>
          </w:p>
        </w:tc>
      </w:tr>
      <w:tr w:rsidR="00C70CDA" w:rsidRPr="001A093E" w14:paraId="520DC2FC" w14:textId="77777777" w:rsidTr="00E2403E">
        <w:trPr>
          <w:jc w:val="center"/>
        </w:trPr>
        <w:tc>
          <w:tcPr>
            <w:tcW w:w="533" w:type="dxa"/>
          </w:tcPr>
          <w:p w14:paraId="0F5FFACA" w14:textId="77777777" w:rsidR="00C70CDA" w:rsidRPr="001A093E" w:rsidRDefault="00C70CDA" w:rsidP="00C70CDA">
            <w:pPr>
              <w:pStyle w:val="ListParagraph"/>
              <w:numPr>
                <w:ilvl w:val="0"/>
                <w:numId w:val="27"/>
              </w:numPr>
              <w:spacing w:after="0" w:line="240" w:lineRule="auto"/>
              <w:ind w:left="0" w:firstLine="0"/>
              <w:jc w:val="both"/>
              <w:rPr>
                <w:rFonts w:ascii="Times New Roman" w:hAnsi="Times New Roman"/>
                <w:bCs/>
                <w:color w:val="000000" w:themeColor="text1"/>
                <w:sz w:val="24"/>
                <w:szCs w:val="24"/>
                <w:lang w:eastAsia="bg-BG"/>
              </w:rPr>
            </w:pPr>
          </w:p>
        </w:tc>
        <w:tc>
          <w:tcPr>
            <w:tcW w:w="7903" w:type="dxa"/>
            <w:vAlign w:val="center"/>
          </w:tcPr>
          <w:p w14:paraId="7024E262" w14:textId="77777777" w:rsidR="00C70CDA" w:rsidRPr="001A093E" w:rsidRDefault="00C70CDA" w:rsidP="00C70CDA">
            <w:pPr>
              <w:widowControl w:val="0"/>
              <w:suppressAutoHyphens/>
              <w:spacing w:after="0" w:line="240" w:lineRule="auto"/>
              <w:outlineLvl w:val="1"/>
              <w:rPr>
                <w:rFonts w:ascii="Times New Roman" w:hAnsi="Times New Roman"/>
                <w:sz w:val="24"/>
                <w:szCs w:val="24"/>
              </w:rPr>
            </w:pPr>
            <w:r w:rsidRPr="001A093E">
              <w:rPr>
                <w:rFonts w:ascii="Times New Roman" w:hAnsi="Times New Roman"/>
                <w:sz w:val="24"/>
                <w:szCs w:val="24"/>
              </w:rPr>
              <w:t>Гаранция и поддръжка Срок: 3 (три) години от производителя на цялата конфигурация, Режим: 8x5</w:t>
            </w:r>
          </w:p>
        </w:tc>
      </w:tr>
    </w:tbl>
    <w:p w14:paraId="74FE2146" w14:textId="77777777" w:rsidR="00C70CDA" w:rsidRPr="001A093E" w:rsidRDefault="00C70CDA" w:rsidP="00E85A4B">
      <w:pPr>
        <w:spacing w:after="0" w:line="240" w:lineRule="auto"/>
        <w:ind w:left="851"/>
        <w:jc w:val="both"/>
        <w:rPr>
          <w:rFonts w:ascii="Times New Roman" w:hAnsi="Times New Roman"/>
          <w:b/>
          <w:color w:val="000000" w:themeColor="text1"/>
          <w:sz w:val="24"/>
          <w:szCs w:val="24"/>
          <w:lang w:eastAsia="bg-BG"/>
        </w:rPr>
      </w:pPr>
    </w:p>
    <w:p w14:paraId="544F7191" w14:textId="77777777" w:rsidR="00770397" w:rsidRPr="001A093E" w:rsidRDefault="00B05BC8"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3</w:t>
      </w:r>
      <w:r w:rsidR="00064DC0" w:rsidRPr="001A093E">
        <w:rPr>
          <w:rFonts w:ascii="Times New Roman" w:hAnsi="Times New Roman"/>
          <w:b/>
          <w:bCs/>
          <w:color w:val="000000" w:themeColor="text1"/>
          <w:sz w:val="24"/>
          <w:szCs w:val="24"/>
          <w:lang w:eastAsia="bg-BG"/>
        </w:rPr>
        <w:t xml:space="preserve">. </w:t>
      </w:r>
      <w:r w:rsidR="00770397" w:rsidRPr="001A093E">
        <w:rPr>
          <w:rFonts w:ascii="Times New Roman" w:hAnsi="Times New Roman"/>
          <w:b/>
          <w:bCs/>
          <w:color w:val="000000" w:themeColor="text1"/>
          <w:sz w:val="24"/>
          <w:szCs w:val="24"/>
          <w:lang w:eastAsia="bg-BG"/>
        </w:rPr>
        <w:t>Изисквания към изпълнението</w:t>
      </w:r>
      <w:r w:rsidR="00AC2C8E" w:rsidRPr="001A093E">
        <w:rPr>
          <w:rFonts w:ascii="Times New Roman" w:hAnsi="Times New Roman"/>
          <w:b/>
          <w:bCs/>
          <w:color w:val="000000" w:themeColor="text1"/>
          <w:sz w:val="24"/>
          <w:szCs w:val="24"/>
          <w:lang w:eastAsia="bg-BG"/>
        </w:rPr>
        <w:t>.</w:t>
      </w:r>
    </w:p>
    <w:p w14:paraId="06C49A53" w14:textId="77777777" w:rsidR="00C70CDA" w:rsidRPr="001A093E" w:rsidRDefault="00C70CDA" w:rsidP="002D21B0">
      <w:pPr>
        <w:pStyle w:val="ListParagraph"/>
        <w:spacing w:after="0"/>
        <w:ind w:left="0"/>
        <w:jc w:val="both"/>
        <w:rPr>
          <w:rFonts w:ascii="Times New Roman" w:hAnsi="Times New Roman"/>
          <w:sz w:val="24"/>
          <w:szCs w:val="24"/>
        </w:rPr>
      </w:pPr>
      <w:bookmarkStart w:id="1" w:name="_Hlk521963957"/>
      <w:bookmarkStart w:id="2" w:name="_Hlk521963743"/>
      <w:r w:rsidRPr="001A093E">
        <w:rPr>
          <w:rFonts w:ascii="Times New Roman" w:hAnsi="Times New Roman"/>
          <w:b/>
          <w:sz w:val="24"/>
          <w:szCs w:val="24"/>
        </w:rPr>
        <w:t>3.1.</w:t>
      </w:r>
      <w:r w:rsidRPr="001A093E">
        <w:rPr>
          <w:rFonts w:ascii="Times New Roman" w:hAnsi="Times New Roman"/>
          <w:sz w:val="24"/>
          <w:szCs w:val="24"/>
        </w:rPr>
        <w:t xml:space="preserve"> Доставката да се извърши в НСИ – Централно управление, гр. София, ул. „Панайот Волов“ № 2, до посочено от заявителя помещение.</w:t>
      </w:r>
    </w:p>
    <w:p w14:paraId="3F61230A" w14:textId="2D079BFB"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3.2.</w:t>
      </w:r>
      <w:r w:rsidRPr="001A093E">
        <w:rPr>
          <w:rFonts w:ascii="Times New Roman" w:hAnsi="Times New Roman"/>
          <w:sz w:val="24"/>
          <w:szCs w:val="24"/>
        </w:rPr>
        <w:t xml:space="preserve"> </w:t>
      </w:r>
      <w:r w:rsidR="00E63E49" w:rsidRPr="001A093E">
        <w:rPr>
          <w:rFonts w:ascii="Times New Roman" w:hAnsi="Times New Roman"/>
          <w:sz w:val="24"/>
          <w:szCs w:val="24"/>
        </w:rPr>
        <w:t xml:space="preserve">Участникът </w:t>
      </w:r>
      <w:r w:rsidRPr="001A093E">
        <w:rPr>
          <w:rFonts w:ascii="Times New Roman" w:hAnsi="Times New Roman"/>
          <w:sz w:val="24"/>
          <w:szCs w:val="24"/>
        </w:rPr>
        <w:t>трябва да има системата за приемане и обслужване на сервизни заявки, която да включва организация на гаранционния сервиз, който да гарантира на възложителя, че оборудването ще бъде обслужвано в параметрите, предписани от производителя и в сроковете изисквани от възложителя.</w:t>
      </w:r>
    </w:p>
    <w:p w14:paraId="1AF2C429" w14:textId="58111E15" w:rsidR="003F16E5"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3.3.</w:t>
      </w:r>
      <w:r w:rsidRPr="001A093E">
        <w:rPr>
          <w:rFonts w:ascii="Times New Roman" w:hAnsi="Times New Roman"/>
          <w:sz w:val="24"/>
          <w:szCs w:val="24"/>
        </w:rPr>
        <w:t xml:space="preserve"> </w:t>
      </w:r>
      <w:r w:rsidR="003F16E5" w:rsidRPr="001A093E">
        <w:rPr>
          <w:rFonts w:ascii="Times New Roman" w:hAnsi="Times New Roman"/>
          <w:sz w:val="24"/>
          <w:szCs w:val="24"/>
        </w:rPr>
        <w:t>Участникът (ако не е производител), трябва да е оторизиран от производителя/</w:t>
      </w:r>
      <w:proofErr w:type="spellStart"/>
      <w:r w:rsidR="003F16E5" w:rsidRPr="001A093E">
        <w:rPr>
          <w:rFonts w:ascii="Times New Roman" w:hAnsi="Times New Roman"/>
          <w:sz w:val="24"/>
          <w:szCs w:val="24"/>
        </w:rPr>
        <w:t>ите</w:t>
      </w:r>
      <w:proofErr w:type="spellEnd"/>
      <w:r w:rsidR="003F16E5" w:rsidRPr="001A093E">
        <w:rPr>
          <w:rFonts w:ascii="Times New Roman" w:hAnsi="Times New Roman"/>
          <w:sz w:val="24"/>
          <w:szCs w:val="24"/>
        </w:rPr>
        <w:t xml:space="preserve"> (или от официален негов представител) с права да извършва доставка, внедряване и поддръжка на предложеното решение.</w:t>
      </w:r>
    </w:p>
    <w:p w14:paraId="6E5C1E0D" w14:textId="0AB6B07E" w:rsidR="003F16E5" w:rsidRPr="001A093E" w:rsidRDefault="003F16E5" w:rsidP="002D21B0">
      <w:pPr>
        <w:pStyle w:val="ListParagraph"/>
        <w:spacing w:after="0"/>
        <w:ind w:left="0"/>
        <w:jc w:val="both"/>
        <w:rPr>
          <w:rFonts w:ascii="Times New Roman" w:hAnsi="Times New Roman"/>
          <w:i/>
          <w:sz w:val="24"/>
          <w:szCs w:val="24"/>
        </w:rPr>
      </w:pPr>
      <w:r w:rsidRPr="001A093E">
        <w:rPr>
          <w:rFonts w:ascii="Times New Roman" w:hAnsi="Times New Roman"/>
          <w:i/>
          <w:sz w:val="24"/>
          <w:szCs w:val="24"/>
        </w:rPr>
        <w:t xml:space="preserve">Към техническото си предложение Участникът трябва да представи копие на </w:t>
      </w:r>
      <w:proofErr w:type="spellStart"/>
      <w:r w:rsidRPr="001A093E">
        <w:rPr>
          <w:rFonts w:ascii="Times New Roman" w:hAnsi="Times New Roman"/>
          <w:i/>
          <w:sz w:val="24"/>
          <w:szCs w:val="24"/>
        </w:rPr>
        <w:t>оторизационно</w:t>
      </w:r>
      <w:proofErr w:type="spellEnd"/>
      <w:r w:rsidRPr="001A093E">
        <w:rPr>
          <w:rFonts w:ascii="Times New Roman" w:hAnsi="Times New Roman"/>
          <w:i/>
          <w:sz w:val="24"/>
          <w:szCs w:val="24"/>
        </w:rPr>
        <w:t>/и писмо/а, договор/и или всякакъв друг документ като доказателство за извършване на доставка, внедряване и п</w:t>
      </w:r>
      <w:r w:rsidR="00E63E49" w:rsidRPr="001A093E">
        <w:rPr>
          <w:rFonts w:ascii="Times New Roman" w:hAnsi="Times New Roman"/>
          <w:i/>
          <w:sz w:val="24"/>
          <w:szCs w:val="24"/>
        </w:rPr>
        <w:t>оддръжка на предложените софтуер и оборудване</w:t>
      </w:r>
      <w:r w:rsidRPr="001A093E">
        <w:rPr>
          <w:rFonts w:ascii="Times New Roman" w:hAnsi="Times New Roman"/>
          <w:i/>
          <w:sz w:val="24"/>
          <w:szCs w:val="24"/>
        </w:rPr>
        <w:t>.</w:t>
      </w:r>
    </w:p>
    <w:p w14:paraId="5EF9CBA9" w14:textId="36E41110" w:rsidR="003F16E5"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3.4.</w:t>
      </w:r>
      <w:r w:rsidRPr="001A093E">
        <w:rPr>
          <w:rFonts w:ascii="Times New Roman" w:hAnsi="Times New Roman"/>
          <w:sz w:val="24"/>
          <w:szCs w:val="24"/>
        </w:rPr>
        <w:t xml:space="preserve"> </w:t>
      </w:r>
      <w:r w:rsidR="003F16E5" w:rsidRPr="001A093E">
        <w:rPr>
          <w:rFonts w:ascii="Times New Roman" w:hAnsi="Times New Roman"/>
          <w:sz w:val="24"/>
          <w:szCs w:val="24"/>
        </w:rPr>
        <w:t>Участникът трябва да прилага сертифицирана система за управление на сигурността на информацията, съответстваща на стандарт EN ISO/IEC  27001:2013 сходен с предмета на поръчката или еквивалентен.</w:t>
      </w:r>
    </w:p>
    <w:p w14:paraId="1850610D" w14:textId="232D4D67" w:rsidR="003F16E5"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3.5.</w:t>
      </w:r>
      <w:r w:rsidRPr="001A093E">
        <w:rPr>
          <w:rFonts w:ascii="Times New Roman" w:hAnsi="Times New Roman"/>
          <w:sz w:val="24"/>
          <w:szCs w:val="24"/>
        </w:rPr>
        <w:t xml:space="preserve"> </w:t>
      </w:r>
      <w:r w:rsidR="003F16E5" w:rsidRPr="001A093E">
        <w:rPr>
          <w:rFonts w:ascii="Times New Roman" w:hAnsi="Times New Roman"/>
          <w:sz w:val="24"/>
          <w:szCs w:val="24"/>
        </w:rPr>
        <w:t>Участникът трябва да прилага сертифицирана система за управление на ИТ услуги, съответстваща на стандарт EN ISO/IEC  20000-1:2011 с обхват, сходен с предмета на поръчката или еквивалентен.</w:t>
      </w:r>
    </w:p>
    <w:p w14:paraId="0C8A1C04" w14:textId="3DCA1B68"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.6</w:t>
      </w:r>
      <w:r w:rsidRPr="001A093E">
        <w:rPr>
          <w:rFonts w:ascii="Times New Roman" w:hAnsi="Times New Roman"/>
          <w:b/>
          <w:sz w:val="24"/>
          <w:szCs w:val="24"/>
        </w:rPr>
        <w:t>.</w:t>
      </w:r>
      <w:r w:rsidRPr="001A093E">
        <w:rPr>
          <w:rFonts w:ascii="Times New Roman" w:hAnsi="Times New Roman"/>
          <w:sz w:val="24"/>
          <w:szCs w:val="24"/>
        </w:rPr>
        <w:t xml:space="preserve"> Участникът </w:t>
      </w:r>
      <w:bookmarkEnd w:id="1"/>
      <w:r w:rsidRPr="001A093E">
        <w:rPr>
          <w:rFonts w:ascii="Times New Roman" w:hAnsi="Times New Roman"/>
          <w:sz w:val="24"/>
          <w:szCs w:val="24"/>
        </w:rPr>
        <w:t xml:space="preserve">да </w:t>
      </w:r>
      <w:bookmarkEnd w:id="2"/>
      <w:r w:rsidRPr="001A093E">
        <w:rPr>
          <w:rFonts w:ascii="Times New Roman" w:hAnsi="Times New Roman"/>
          <w:sz w:val="24"/>
          <w:szCs w:val="24"/>
        </w:rPr>
        <w:t>изготви детайлно техническо описание/дизайн.</w:t>
      </w:r>
    </w:p>
    <w:p w14:paraId="29616FB7" w14:textId="33FB265E"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3.7</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извърши физически монтаж на оборудването, съгласно утвърдените практики на Национален статистически институт.</w:t>
      </w:r>
    </w:p>
    <w:p w14:paraId="1A07840B" w14:textId="0F7066C2"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3.8</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инсталира доставения софтуер върху доставения хардуер.</w:t>
      </w:r>
    </w:p>
    <w:p w14:paraId="2D615531" w14:textId="73B27892"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3.9</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извърши свързване, конфигуриране и тестване на работоспособността на връзката между оборудването и мрежата/оборудването на Национален статистически институт.</w:t>
      </w:r>
    </w:p>
    <w:p w14:paraId="0A0DFF50" w14:textId="4D79E88A"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3.10</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конфигурира системите съгласно одобрения детайлен дизайн на предложените решения.</w:t>
      </w:r>
    </w:p>
    <w:p w14:paraId="5608509D" w14:textId="526CD9C4"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11</w:t>
      </w:r>
      <w:r w:rsidRPr="001A093E">
        <w:rPr>
          <w:rFonts w:ascii="Times New Roman" w:hAnsi="Times New Roman"/>
          <w:b/>
          <w:sz w:val="24"/>
          <w:szCs w:val="24"/>
        </w:rPr>
        <w:t>.</w:t>
      </w:r>
      <w:r w:rsidRPr="001A093E">
        <w:rPr>
          <w:rFonts w:ascii="Times New Roman" w:hAnsi="Times New Roman"/>
          <w:sz w:val="24"/>
          <w:szCs w:val="24"/>
        </w:rPr>
        <w:t xml:space="preserve"> Участникът да изготви процедури за функционални тестове.</w:t>
      </w:r>
    </w:p>
    <w:p w14:paraId="18098BDA" w14:textId="7072D449"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3.12</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интегрира системите към съществуващата мрежа на Национален статистически институт, без функционални прекъсвания на работата. </w:t>
      </w:r>
    </w:p>
    <w:p w14:paraId="4146E47D" w14:textId="79DB145F"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lastRenderedPageBreak/>
        <w:t>3.13</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да извърши функционални тестове на системите съгласно приетите процедури.</w:t>
      </w:r>
    </w:p>
    <w:p w14:paraId="57B87563" w14:textId="0E8BC847" w:rsidR="00C70CDA" w:rsidRPr="001A093E" w:rsidRDefault="00C70CDA"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w:t>
      </w:r>
      <w:r w:rsidR="00E63E49" w:rsidRPr="001A093E">
        <w:rPr>
          <w:rFonts w:ascii="Times New Roman" w:hAnsi="Times New Roman"/>
          <w:b/>
          <w:sz w:val="24"/>
          <w:szCs w:val="24"/>
        </w:rPr>
        <w:t>14</w:t>
      </w:r>
      <w:r w:rsidRPr="001A093E">
        <w:rPr>
          <w:rFonts w:ascii="Times New Roman" w:hAnsi="Times New Roman"/>
          <w:b/>
          <w:sz w:val="24"/>
          <w:szCs w:val="24"/>
        </w:rPr>
        <w:t>.</w:t>
      </w:r>
      <w:r w:rsidRPr="001A093E">
        <w:rPr>
          <w:rFonts w:ascii="Times New Roman" w:hAnsi="Times New Roman"/>
          <w:sz w:val="24"/>
          <w:szCs w:val="24"/>
        </w:rPr>
        <w:t xml:space="preserve"> Участникът да обнови цялата техническа документация на решенията след тяхното приемане.</w:t>
      </w:r>
    </w:p>
    <w:p w14:paraId="5A7C38F8" w14:textId="5B90023F"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3.15</w:t>
      </w:r>
      <w:r w:rsidR="00C70CDA" w:rsidRPr="001A093E">
        <w:rPr>
          <w:rFonts w:ascii="Times New Roman" w:hAnsi="Times New Roman"/>
          <w:b/>
          <w:sz w:val="24"/>
          <w:szCs w:val="24"/>
        </w:rPr>
        <w:t>.</w:t>
      </w:r>
      <w:r w:rsidR="00C70CDA" w:rsidRPr="001A093E">
        <w:rPr>
          <w:rFonts w:ascii="Times New Roman" w:hAnsi="Times New Roman"/>
          <w:sz w:val="24"/>
          <w:szCs w:val="24"/>
        </w:rPr>
        <w:t xml:space="preserve"> Участникът следва да проведе обучение на посочени от Възложителя – 5 (петима) служители в рамките на 3 (три) работни дни за работа с функционалните възможности на Софтуер за събиране и анализ на журнални записи свързани с информационната сигурност и Софтуер за защита, наблюдение и управление на бази от данни. </w:t>
      </w:r>
    </w:p>
    <w:p w14:paraId="6AA27269" w14:textId="29F15BD1" w:rsidR="00C70CDA" w:rsidRPr="001A093E" w:rsidRDefault="00E63E4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3.16</w:t>
      </w:r>
      <w:r w:rsidR="00C70CDA" w:rsidRPr="001A093E">
        <w:rPr>
          <w:rFonts w:ascii="Times New Roman" w:hAnsi="Times New Roman"/>
          <w:b/>
          <w:sz w:val="24"/>
          <w:szCs w:val="24"/>
        </w:rPr>
        <w:t>.</w:t>
      </w:r>
      <w:r w:rsidR="00C70CDA" w:rsidRPr="001A093E">
        <w:rPr>
          <w:rFonts w:ascii="Times New Roman" w:hAnsi="Times New Roman"/>
          <w:sz w:val="24"/>
          <w:szCs w:val="24"/>
        </w:rPr>
        <w:t xml:space="preserve"> При изпълнение на дейностите изпълнителят се задължава да пази в поверителност и да не разкрива или разпространява информация, станала му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750C0AB2" w14:textId="317CFB94" w:rsidR="00C70CDA" w:rsidRPr="001A093E" w:rsidRDefault="00422869" w:rsidP="002D21B0">
      <w:pPr>
        <w:pStyle w:val="ListParagraph"/>
        <w:spacing w:after="0"/>
        <w:ind w:left="0"/>
        <w:jc w:val="both"/>
        <w:rPr>
          <w:rFonts w:ascii="Times New Roman" w:hAnsi="Times New Roman"/>
          <w:sz w:val="24"/>
          <w:szCs w:val="24"/>
        </w:rPr>
      </w:pPr>
      <w:r w:rsidRPr="001A093E">
        <w:rPr>
          <w:rFonts w:ascii="Times New Roman" w:hAnsi="Times New Roman"/>
          <w:b/>
          <w:sz w:val="24"/>
          <w:szCs w:val="24"/>
        </w:rPr>
        <w:t>3.17</w:t>
      </w:r>
      <w:r w:rsidR="00C70CDA" w:rsidRPr="001A093E">
        <w:rPr>
          <w:rFonts w:ascii="Times New Roman" w:hAnsi="Times New Roman"/>
          <w:b/>
          <w:sz w:val="24"/>
          <w:szCs w:val="24"/>
        </w:rPr>
        <w:t>.</w:t>
      </w:r>
      <w:r w:rsidR="00C70CDA" w:rsidRPr="001A093E">
        <w:rPr>
          <w:rFonts w:ascii="Times New Roman" w:hAnsi="Times New Roman"/>
          <w:sz w:val="24"/>
          <w:szCs w:val="24"/>
        </w:rPr>
        <w:t xml:space="preserve"> 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w:t>
      </w:r>
      <w:bookmarkStart w:id="3" w:name="OLE_LINK9"/>
      <w:bookmarkStart w:id="4" w:name="OLE_LINK10"/>
      <w:bookmarkStart w:id="5" w:name="OLE_LINK12"/>
      <w:bookmarkStart w:id="6" w:name="OLE_LINK13"/>
      <w:r w:rsidR="00C70CDA" w:rsidRPr="001A093E">
        <w:rPr>
          <w:rFonts w:ascii="Times New Roman" w:hAnsi="Times New Roman"/>
          <w:sz w:val="24"/>
          <w:szCs w:val="24"/>
        </w:rPr>
        <w:t xml:space="preserve">Изпълнителя </w:t>
      </w:r>
      <w:bookmarkEnd w:id="3"/>
      <w:bookmarkEnd w:id="4"/>
      <w:bookmarkEnd w:id="5"/>
      <w:bookmarkEnd w:id="6"/>
      <w:r w:rsidR="00C70CDA" w:rsidRPr="001A093E">
        <w:rPr>
          <w:rFonts w:ascii="Times New Roman" w:hAnsi="Times New Roman"/>
          <w:sz w:val="24"/>
          <w:szCs w:val="24"/>
        </w:rPr>
        <w:t>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0B55CDBE" w14:textId="7A6A8C80" w:rsidR="00E63E49" w:rsidRPr="001A093E" w:rsidRDefault="00422869" w:rsidP="002D21B0">
      <w:pPr>
        <w:pStyle w:val="ListParagraph"/>
        <w:tabs>
          <w:tab w:val="left" w:pos="567"/>
        </w:tabs>
        <w:spacing w:after="0"/>
        <w:ind w:left="0"/>
        <w:jc w:val="both"/>
        <w:rPr>
          <w:rFonts w:ascii="Times New Roman" w:hAnsi="Times New Roman"/>
          <w:sz w:val="24"/>
          <w:szCs w:val="24"/>
        </w:rPr>
      </w:pPr>
      <w:r w:rsidRPr="001A093E">
        <w:rPr>
          <w:rFonts w:ascii="Times New Roman" w:hAnsi="Times New Roman"/>
          <w:b/>
          <w:sz w:val="24"/>
          <w:szCs w:val="24"/>
        </w:rPr>
        <w:t>3.18</w:t>
      </w:r>
      <w:r w:rsidR="00E63E49" w:rsidRPr="001A093E">
        <w:rPr>
          <w:rFonts w:ascii="Times New Roman" w:hAnsi="Times New Roman"/>
          <w:b/>
          <w:sz w:val="24"/>
          <w:szCs w:val="24"/>
        </w:rPr>
        <w:t>.</w:t>
      </w:r>
      <w:r w:rsidR="00E63E49" w:rsidRPr="001A093E">
        <w:rPr>
          <w:rFonts w:ascii="Times New Roman" w:hAnsi="Times New Roman"/>
          <w:sz w:val="24"/>
          <w:szCs w:val="24"/>
        </w:rPr>
        <w:tab/>
        <w:t>Към предложението на участника да са представени оригинали/копия от техническите каталози/брошури на производителя на български и/или английски език. От тези материали трябва да се виждат основните технически параметри, по които даденото устройство съответства на заложените технически спецификации.</w:t>
      </w:r>
    </w:p>
    <w:p w14:paraId="6A0345B9" w14:textId="77777777" w:rsidR="008C1091" w:rsidRPr="001A093E" w:rsidRDefault="007733FD" w:rsidP="002D21B0">
      <w:pPr>
        <w:spacing w:before="240" w:after="0" w:line="240" w:lineRule="auto"/>
        <w:jc w:val="both"/>
        <w:rPr>
          <w:rFonts w:ascii="Times New Roman" w:hAnsi="Times New Roman"/>
          <w:b/>
          <w:bCs/>
          <w:color w:val="000000" w:themeColor="text1"/>
          <w:sz w:val="24"/>
          <w:szCs w:val="24"/>
          <w:lang w:eastAsia="bg-BG"/>
        </w:rPr>
      </w:pPr>
      <w:r w:rsidRPr="001A093E">
        <w:rPr>
          <w:rFonts w:ascii="Times New Roman" w:hAnsi="Times New Roman"/>
          <w:b/>
          <w:bCs/>
          <w:color w:val="000000" w:themeColor="text1"/>
          <w:sz w:val="24"/>
          <w:szCs w:val="24"/>
          <w:lang w:eastAsia="bg-BG"/>
        </w:rPr>
        <w:t>Забележк</w:t>
      </w:r>
      <w:r w:rsidR="00B05BC8" w:rsidRPr="001A093E">
        <w:rPr>
          <w:rFonts w:ascii="Times New Roman" w:hAnsi="Times New Roman"/>
          <w:b/>
          <w:bCs/>
          <w:color w:val="000000" w:themeColor="text1"/>
          <w:sz w:val="24"/>
          <w:szCs w:val="24"/>
          <w:lang w:eastAsia="bg-BG"/>
        </w:rPr>
        <w:t>а</w:t>
      </w:r>
      <w:r w:rsidRPr="001A093E">
        <w:rPr>
          <w:rFonts w:ascii="Times New Roman" w:hAnsi="Times New Roman"/>
          <w:b/>
          <w:bCs/>
          <w:color w:val="000000" w:themeColor="text1"/>
          <w:sz w:val="24"/>
          <w:szCs w:val="24"/>
          <w:lang w:eastAsia="bg-BG"/>
        </w:rPr>
        <w:t>:</w:t>
      </w:r>
    </w:p>
    <w:p w14:paraId="1A96BC2D" w14:textId="77777777" w:rsidR="007733FD" w:rsidRPr="001A093E" w:rsidRDefault="008C1091" w:rsidP="002D21B0">
      <w:pPr>
        <w:spacing w:after="0" w:line="240" w:lineRule="auto"/>
        <w:jc w:val="both"/>
        <w:rPr>
          <w:rFonts w:ascii="Times New Roman" w:hAnsi="Times New Roman"/>
          <w:color w:val="000000" w:themeColor="text1"/>
          <w:sz w:val="24"/>
          <w:szCs w:val="24"/>
          <w:shd w:val="clear" w:color="auto" w:fill="FFFFFF"/>
        </w:rPr>
      </w:pPr>
      <w:r w:rsidRPr="001A093E">
        <w:rPr>
          <w:rFonts w:ascii="Times New Roman" w:hAnsi="Times New Roman"/>
          <w:color w:val="000000" w:themeColor="text1"/>
          <w:sz w:val="24"/>
          <w:szCs w:val="24"/>
        </w:rPr>
        <w:t>1.</w:t>
      </w:r>
      <w:r w:rsidR="007733FD" w:rsidRPr="001A093E">
        <w:rPr>
          <w:rFonts w:ascii="Times New Roman" w:hAnsi="Times New Roman"/>
          <w:color w:val="000000" w:themeColor="text1"/>
          <w:sz w:val="24"/>
          <w:szCs w:val="24"/>
        </w:rPr>
        <w:t xml:space="preserve"> Навсякъде в настоящата техническа спецификация  </w:t>
      </w:r>
      <w:r w:rsidR="007733FD" w:rsidRPr="001A093E">
        <w:rPr>
          <w:rFonts w:ascii="Times New Roman" w:hAnsi="Times New Roman"/>
          <w:color w:val="000000" w:themeColor="text1"/>
          <w:sz w:val="24"/>
          <w:szCs w:val="24"/>
          <w:shd w:val="clear" w:color="auto" w:fill="FFFFFF"/>
        </w:rPr>
        <w:t>всяко посочване на стандарт, следва да се чете допълнено с думите „или еквивалент“.</w:t>
      </w:r>
    </w:p>
    <w:sectPr w:rsidR="007733FD" w:rsidRPr="001A093E" w:rsidSect="00AE130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0FE3" w14:textId="77777777" w:rsidR="00F557AD" w:rsidRDefault="00F557AD" w:rsidP="00770397">
      <w:pPr>
        <w:spacing w:after="0" w:line="240" w:lineRule="auto"/>
      </w:pPr>
      <w:r>
        <w:separator/>
      </w:r>
    </w:p>
  </w:endnote>
  <w:endnote w:type="continuationSeparator" w:id="0">
    <w:p w14:paraId="46F86740" w14:textId="77777777" w:rsidR="00F557AD" w:rsidRDefault="00F557AD" w:rsidP="0077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C2D6B" w14:textId="77777777" w:rsidR="008773B0" w:rsidRDefault="00877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9D26B" w14:textId="0B205629" w:rsidR="00770397" w:rsidRPr="008773B0" w:rsidRDefault="00770397" w:rsidP="00877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2B17" w14:textId="77777777" w:rsidR="008773B0" w:rsidRDefault="00877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64089" w14:textId="77777777" w:rsidR="00F557AD" w:rsidRDefault="00F557AD" w:rsidP="00770397">
      <w:pPr>
        <w:spacing w:after="0" w:line="240" w:lineRule="auto"/>
      </w:pPr>
      <w:r>
        <w:separator/>
      </w:r>
    </w:p>
  </w:footnote>
  <w:footnote w:type="continuationSeparator" w:id="0">
    <w:p w14:paraId="633B7EB7" w14:textId="77777777" w:rsidR="00F557AD" w:rsidRDefault="00F557AD" w:rsidP="0077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39EAB" w14:textId="77777777" w:rsidR="008773B0" w:rsidRDefault="00877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F6" w14:textId="77777777" w:rsidR="008773B0" w:rsidRDefault="00877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CB13" w14:textId="77777777" w:rsidR="008773B0" w:rsidRDefault="00877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65F"/>
    <w:multiLevelType w:val="multilevel"/>
    <w:tmpl w:val="CC102714"/>
    <w:lvl w:ilvl="0">
      <w:start w:val="1"/>
      <w:numFmt w:val="decimal"/>
      <w:lvlText w:val="%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1">
    <w:nsid w:val="0EF90F79"/>
    <w:multiLevelType w:val="hybridMultilevel"/>
    <w:tmpl w:val="803876E4"/>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83664"/>
    <w:multiLevelType w:val="hybridMultilevel"/>
    <w:tmpl w:val="CFCE8C38"/>
    <w:lvl w:ilvl="0" w:tplc="5DD4FA34">
      <w:start w:val="1"/>
      <w:numFmt w:val="decimal"/>
      <w:lvlText w:val="%1."/>
      <w:lvlJc w:val="left"/>
      <w:pPr>
        <w:ind w:left="2484"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5">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A6053CB"/>
    <w:multiLevelType w:val="hybridMultilevel"/>
    <w:tmpl w:val="BC56BD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E3F46"/>
    <w:multiLevelType w:val="multilevel"/>
    <w:tmpl w:val="1734A5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63A60A8"/>
    <w:multiLevelType w:val="hybridMultilevel"/>
    <w:tmpl w:val="B99E7BFC"/>
    <w:lvl w:ilvl="0" w:tplc="58FE63BC">
      <w:start w:val="2"/>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528EA"/>
    <w:multiLevelType w:val="multilevel"/>
    <w:tmpl w:val="CC10271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nsid w:val="56973260"/>
    <w:multiLevelType w:val="hybridMultilevel"/>
    <w:tmpl w:val="7E167E8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313B7"/>
    <w:multiLevelType w:val="hybridMultilevel"/>
    <w:tmpl w:val="B2A4ACC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2">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3D46791"/>
    <w:multiLevelType w:val="hybridMultilevel"/>
    <w:tmpl w:val="15B051A2"/>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4">
    <w:nsid w:val="75410EE0"/>
    <w:multiLevelType w:val="hybridMultilevel"/>
    <w:tmpl w:val="C87CBCEE"/>
    <w:lvl w:ilvl="0" w:tplc="955C845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62114C6"/>
    <w:multiLevelType w:val="multilevel"/>
    <w:tmpl w:val="3AEE3F1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A392675"/>
    <w:multiLevelType w:val="hybridMultilevel"/>
    <w:tmpl w:val="13D4F4C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7">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6"/>
  </w:num>
  <w:num w:numId="4">
    <w:abstractNumId w:val="17"/>
  </w:num>
  <w:num w:numId="5">
    <w:abstractNumId w:val="1"/>
  </w:num>
  <w:num w:numId="6">
    <w:abstractNumId w:val="0"/>
  </w:num>
  <w:num w:numId="7">
    <w:abstractNumId w:val="4"/>
  </w:num>
  <w:num w:numId="8">
    <w:abstractNumId w:val="12"/>
  </w:num>
  <w:num w:numId="9">
    <w:abstractNumId w:val="6"/>
  </w:num>
  <w:num w:numId="10">
    <w:abstractNumId w:val="24"/>
  </w:num>
  <w:num w:numId="11">
    <w:abstractNumId w:val="20"/>
  </w:num>
  <w:num w:numId="12">
    <w:abstractNumId w:val="27"/>
  </w:num>
  <w:num w:numId="13">
    <w:abstractNumId w:val="19"/>
  </w:num>
  <w:num w:numId="14">
    <w:abstractNumId w:val="10"/>
  </w:num>
  <w:num w:numId="15">
    <w:abstractNumId w:val="5"/>
  </w:num>
  <w:num w:numId="16">
    <w:abstractNumId w:val="15"/>
  </w:num>
  <w:num w:numId="17">
    <w:abstractNumId w:val="14"/>
  </w:num>
  <w:num w:numId="18">
    <w:abstractNumId w:val="16"/>
  </w:num>
  <w:num w:numId="19">
    <w:abstractNumId w:val="8"/>
  </w:num>
  <w:num w:numId="20">
    <w:abstractNumId w:val="3"/>
  </w:num>
  <w:num w:numId="21">
    <w:abstractNumId w:val="7"/>
  </w:num>
  <w:num w:numId="22">
    <w:abstractNumId w:val="13"/>
  </w:num>
  <w:num w:numId="23">
    <w:abstractNumId w:val="18"/>
  </w:num>
  <w:num w:numId="24">
    <w:abstractNumId w:val="2"/>
  </w:num>
  <w:num w:numId="25">
    <w:abstractNumId w:val="21"/>
  </w:num>
  <w:num w:numId="26">
    <w:abstractNumId w:val="2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D"/>
    <w:rsid w:val="000234D0"/>
    <w:rsid w:val="0004407D"/>
    <w:rsid w:val="00064DC0"/>
    <w:rsid w:val="00067E1F"/>
    <w:rsid w:val="00075C53"/>
    <w:rsid w:val="00087A1B"/>
    <w:rsid w:val="00093901"/>
    <w:rsid w:val="000B44A2"/>
    <w:rsid w:val="000B64B2"/>
    <w:rsid w:val="000E11E3"/>
    <w:rsid w:val="000F01DC"/>
    <w:rsid w:val="00126460"/>
    <w:rsid w:val="001470A7"/>
    <w:rsid w:val="00157892"/>
    <w:rsid w:val="001601DD"/>
    <w:rsid w:val="00163FF6"/>
    <w:rsid w:val="001A093E"/>
    <w:rsid w:val="001B0079"/>
    <w:rsid w:val="001E64A2"/>
    <w:rsid w:val="00207ACB"/>
    <w:rsid w:val="00223545"/>
    <w:rsid w:val="0024425C"/>
    <w:rsid w:val="0027096A"/>
    <w:rsid w:val="00281666"/>
    <w:rsid w:val="00287B8B"/>
    <w:rsid w:val="002D21B0"/>
    <w:rsid w:val="002D4555"/>
    <w:rsid w:val="003308ED"/>
    <w:rsid w:val="00330E2A"/>
    <w:rsid w:val="003351FE"/>
    <w:rsid w:val="00360DF5"/>
    <w:rsid w:val="003835B9"/>
    <w:rsid w:val="00390D1C"/>
    <w:rsid w:val="00393F2C"/>
    <w:rsid w:val="003A42EE"/>
    <w:rsid w:val="003F16E5"/>
    <w:rsid w:val="003F3909"/>
    <w:rsid w:val="003F446F"/>
    <w:rsid w:val="004057AE"/>
    <w:rsid w:val="00412BCC"/>
    <w:rsid w:val="00422869"/>
    <w:rsid w:val="0044462D"/>
    <w:rsid w:val="00480739"/>
    <w:rsid w:val="004A6477"/>
    <w:rsid w:val="004A6593"/>
    <w:rsid w:val="004B36D3"/>
    <w:rsid w:val="004C4E83"/>
    <w:rsid w:val="004C5DC6"/>
    <w:rsid w:val="004E24AC"/>
    <w:rsid w:val="004E7CF5"/>
    <w:rsid w:val="004F7023"/>
    <w:rsid w:val="00505D07"/>
    <w:rsid w:val="00507A12"/>
    <w:rsid w:val="0053795C"/>
    <w:rsid w:val="00543998"/>
    <w:rsid w:val="00544A1A"/>
    <w:rsid w:val="00545D80"/>
    <w:rsid w:val="005503A3"/>
    <w:rsid w:val="005807CD"/>
    <w:rsid w:val="005813EB"/>
    <w:rsid w:val="00582AF0"/>
    <w:rsid w:val="0058324B"/>
    <w:rsid w:val="005853D7"/>
    <w:rsid w:val="005A43E4"/>
    <w:rsid w:val="005B34A5"/>
    <w:rsid w:val="005D33D2"/>
    <w:rsid w:val="005E0DE0"/>
    <w:rsid w:val="005F2933"/>
    <w:rsid w:val="00625BAE"/>
    <w:rsid w:val="006808C9"/>
    <w:rsid w:val="00693373"/>
    <w:rsid w:val="006A787B"/>
    <w:rsid w:val="006B584B"/>
    <w:rsid w:val="006B75F3"/>
    <w:rsid w:val="006D1917"/>
    <w:rsid w:val="006E615B"/>
    <w:rsid w:val="006E6258"/>
    <w:rsid w:val="006E66D6"/>
    <w:rsid w:val="006F269A"/>
    <w:rsid w:val="007203B1"/>
    <w:rsid w:val="007643CE"/>
    <w:rsid w:val="00770397"/>
    <w:rsid w:val="007733FD"/>
    <w:rsid w:val="00784102"/>
    <w:rsid w:val="0079420F"/>
    <w:rsid w:val="007A4C84"/>
    <w:rsid w:val="007B3BAF"/>
    <w:rsid w:val="007C75E6"/>
    <w:rsid w:val="007C7E7A"/>
    <w:rsid w:val="007E6C31"/>
    <w:rsid w:val="007E6E72"/>
    <w:rsid w:val="00802457"/>
    <w:rsid w:val="00811E2B"/>
    <w:rsid w:val="00832365"/>
    <w:rsid w:val="00833FD7"/>
    <w:rsid w:val="00834526"/>
    <w:rsid w:val="00854111"/>
    <w:rsid w:val="008639C8"/>
    <w:rsid w:val="00866DA1"/>
    <w:rsid w:val="00867C08"/>
    <w:rsid w:val="00873094"/>
    <w:rsid w:val="008732AB"/>
    <w:rsid w:val="008773B0"/>
    <w:rsid w:val="00882EC0"/>
    <w:rsid w:val="00886DA5"/>
    <w:rsid w:val="008A4313"/>
    <w:rsid w:val="008A6FC5"/>
    <w:rsid w:val="008B15F8"/>
    <w:rsid w:val="008C1091"/>
    <w:rsid w:val="008C630E"/>
    <w:rsid w:val="008C68A8"/>
    <w:rsid w:val="008D6D53"/>
    <w:rsid w:val="00971EB0"/>
    <w:rsid w:val="0099007A"/>
    <w:rsid w:val="0099677E"/>
    <w:rsid w:val="009C1714"/>
    <w:rsid w:val="009D1758"/>
    <w:rsid w:val="00A023D8"/>
    <w:rsid w:val="00A126F9"/>
    <w:rsid w:val="00A217E5"/>
    <w:rsid w:val="00A229EF"/>
    <w:rsid w:val="00A30F87"/>
    <w:rsid w:val="00A37003"/>
    <w:rsid w:val="00A40157"/>
    <w:rsid w:val="00A73F10"/>
    <w:rsid w:val="00AC2C8E"/>
    <w:rsid w:val="00AC46AF"/>
    <w:rsid w:val="00AE1301"/>
    <w:rsid w:val="00AE3BBC"/>
    <w:rsid w:val="00AF1AD8"/>
    <w:rsid w:val="00AF30C1"/>
    <w:rsid w:val="00B05BC8"/>
    <w:rsid w:val="00B404E8"/>
    <w:rsid w:val="00B53A55"/>
    <w:rsid w:val="00B558E8"/>
    <w:rsid w:val="00B641D8"/>
    <w:rsid w:val="00B67B05"/>
    <w:rsid w:val="00B75096"/>
    <w:rsid w:val="00B839FA"/>
    <w:rsid w:val="00B842C6"/>
    <w:rsid w:val="00B85DAF"/>
    <w:rsid w:val="00B91566"/>
    <w:rsid w:val="00BB18B9"/>
    <w:rsid w:val="00BC6E82"/>
    <w:rsid w:val="00BD1224"/>
    <w:rsid w:val="00BD7C4C"/>
    <w:rsid w:val="00BF2EEA"/>
    <w:rsid w:val="00BF3170"/>
    <w:rsid w:val="00C13312"/>
    <w:rsid w:val="00C13C03"/>
    <w:rsid w:val="00C16505"/>
    <w:rsid w:val="00C22F7A"/>
    <w:rsid w:val="00C33A4E"/>
    <w:rsid w:val="00C46A1A"/>
    <w:rsid w:val="00C70CDA"/>
    <w:rsid w:val="00C71DB9"/>
    <w:rsid w:val="00CA422D"/>
    <w:rsid w:val="00CA7950"/>
    <w:rsid w:val="00CB01E3"/>
    <w:rsid w:val="00CB0882"/>
    <w:rsid w:val="00CC1EDD"/>
    <w:rsid w:val="00CF4672"/>
    <w:rsid w:val="00D13E4E"/>
    <w:rsid w:val="00D21450"/>
    <w:rsid w:val="00D216AF"/>
    <w:rsid w:val="00D25788"/>
    <w:rsid w:val="00D335FA"/>
    <w:rsid w:val="00D37ADC"/>
    <w:rsid w:val="00D427BB"/>
    <w:rsid w:val="00D54156"/>
    <w:rsid w:val="00DA5058"/>
    <w:rsid w:val="00DA7133"/>
    <w:rsid w:val="00DB1C2F"/>
    <w:rsid w:val="00DC1060"/>
    <w:rsid w:val="00DC4AA6"/>
    <w:rsid w:val="00DD7AD0"/>
    <w:rsid w:val="00DE15B1"/>
    <w:rsid w:val="00E04C78"/>
    <w:rsid w:val="00E1513A"/>
    <w:rsid w:val="00E2403E"/>
    <w:rsid w:val="00E63E49"/>
    <w:rsid w:val="00E76849"/>
    <w:rsid w:val="00E76D54"/>
    <w:rsid w:val="00E85A4B"/>
    <w:rsid w:val="00E91CAF"/>
    <w:rsid w:val="00E97370"/>
    <w:rsid w:val="00ED29E0"/>
    <w:rsid w:val="00ED7EEB"/>
    <w:rsid w:val="00EF1012"/>
    <w:rsid w:val="00EF2485"/>
    <w:rsid w:val="00EF6F37"/>
    <w:rsid w:val="00F00406"/>
    <w:rsid w:val="00F10461"/>
    <w:rsid w:val="00F23DE6"/>
    <w:rsid w:val="00F31B74"/>
    <w:rsid w:val="00F477CC"/>
    <w:rsid w:val="00F51604"/>
    <w:rsid w:val="00F54B27"/>
    <w:rsid w:val="00F557AD"/>
    <w:rsid w:val="00F83531"/>
    <w:rsid w:val="00F920C0"/>
    <w:rsid w:val="00FA7F63"/>
    <w:rsid w:val="00FB2131"/>
    <w:rsid w:val="00FC2434"/>
    <w:rsid w:val="00FC4137"/>
    <w:rsid w:val="00F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4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0397"/>
    <w:rPr>
      <w:rFonts w:ascii="Calibri" w:eastAsia="Calibri" w:hAnsi="Calibri" w:cs="Times New Roman"/>
    </w:rPr>
  </w:style>
  <w:style w:type="paragraph" w:styleId="Footer">
    <w:name w:val="footer"/>
    <w:basedOn w:val="Normal"/>
    <w:link w:val="FooterChar"/>
    <w:uiPriority w:val="99"/>
    <w:unhideWhenUsed/>
    <w:rsid w:val="00770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0397"/>
    <w:rPr>
      <w:rFonts w:ascii="Calibri" w:eastAsia="Calibri" w:hAnsi="Calibri" w:cs="Times New Roman"/>
    </w:rPr>
  </w:style>
  <w:style w:type="paragraph" w:styleId="ListParagraph">
    <w:name w:val="List Paragraph"/>
    <w:basedOn w:val="Normal"/>
    <w:link w:val="ListParagraphChar"/>
    <w:uiPriority w:val="34"/>
    <w:qFormat/>
    <w:rsid w:val="00AC2C8E"/>
    <w:pPr>
      <w:ind w:left="720"/>
      <w:contextualSpacing/>
    </w:pPr>
  </w:style>
  <w:style w:type="character" w:styleId="Emphasis">
    <w:name w:val="Emphasis"/>
    <w:basedOn w:val="DefaultParagraphFont"/>
    <w:uiPriority w:val="20"/>
    <w:qFormat/>
    <w:rsid w:val="00F920C0"/>
    <w:rPr>
      <w:i/>
      <w:iCs/>
    </w:rPr>
  </w:style>
  <w:style w:type="character" w:styleId="Hyperlink">
    <w:name w:val="Hyperlink"/>
    <w:basedOn w:val="DefaultParagraphFont"/>
    <w:uiPriority w:val="99"/>
    <w:unhideWhenUsed/>
    <w:rsid w:val="008C68A8"/>
    <w:rPr>
      <w:color w:val="0563C1" w:themeColor="hyperlink"/>
      <w:u w:val="single"/>
    </w:rPr>
  </w:style>
  <w:style w:type="character" w:customStyle="1" w:styleId="il">
    <w:name w:val="il"/>
    <w:basedOn w:val="DefaultParagraphFont"/>
    <w:rsid w:val="0099007A"/>
  </w:style>
  <w:style w:type="character" w:customStyle="1" w:styleId="cpuname1">
    <w:name w:val="cpuname1"/>
    <w:basedOn w:val="DefaultParagraphFont"/>
    <w:rsid w:val="00834526"/>
    <w:rPr>
      <w:rFonts w:ascii="Arial" w:hAnsi="Arial" w:cs="Arial" w:hint="default"/>
      <w:b/>
      <w:bCs/>
      <w:sz w:val="20"/>
      <w:szCs w:val="20"/>
    </w:rPr>
  </w:style>
  <w:style w:type="character" w:styleId="FollowedHyperlink">
    <w:name w:val="FollowedHyperlink"/>
    <w:basedOn w:val="DefaultParagraphFont"/>
    <w:uiPriority w:val="99"/>
    <w:semiHidden/>
    <w:unhideWhenUsed/>
    <w:rsid w:val="00F31B74"/>
    <w:rPr>
      <w:color w:val="954F72" w:themeColor="followedHyperlink"/>
      <w:u w:val="single"/>
    </w:rPr>
  </w:style>
  <w:style w:type="table" w:styleId="TableGrid">
    <w:name w:val="Table Grid"/>
    <w:basedOn w:val="TableNormal"/>
    <w:uiPriority w:val="39"/>
    <w:rsid w:val="00DA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A71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0397"/>
    <w:rPr>
      <w:rFonts w:ascii="Calibri" w:eastAsia="Calibri" w:hAnsi="Calibri" w:cs="Times New Roman"/>
    </w:rPr>
  </w:style>
  <w:style w:type="paragraph" w:styleId="Footer">
    <w:name w:val="footer"/>
    <w:basedOn w:val="Normal"/>
    <w:link w:val="FooterChar"/>
    <w:uiPriority w:val="99"/>
    <w:unhideWhenUsed/>
    <w:rsid w:val="00770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0397"/>
    <w:rPr>
      <w:rFonts w:ascii="Calibri" w:eastAsia="Calibri" w:hAnsi="Calibri" w:cs="Times New Roman"/>
    </w:rPr>
  </w:style>
  <w:style w:type="paragraph" w:styleId="ListParagraph">
    <w:name w:val="List Paragraph"/>
    <w:basedOn w:val="Normal"/>
    <w:link w:val="ListParagraphChar"/>
    <w:uiPriority w:val="34"/>
    <w:qFormat/>
    <w:rsid w:val="00AC2C8E"/>
    <w:pPr>
      <w:ind w:left="720"/>
      <w:contextualSpacing/>
    </w:pPr>
  </w:style>
  <w:style w:type="character" w:styleId="Emphasis">
    <w:name w:val="Emphasis"/>
    <w:basedOn w:val="DefaultParagraphFont"/>
    <w:uiPriority w:val="20"/>
    <w:qFormat/>
    <w:rsid w:val="00F920C0"/>
    <w:rPr>
      <w:i/>
      <w:iCs/>
    </w:rPr>
  </w:style>
  <w:style w:type="character" w:styleId="Hyperlink">
    <w:name w:val="Hyperlink"/>
    <w:basedOn w:val="DefaultParagraphFont"/>
    <w:uiPriority w:val="99"/>
    <w:unhideWhenUsed/>
    <w:rsid w:val="008C68A8"/>
    <w:rPr>
      <w:color w:val="0563C1" w:themeColor="hyperlink"/>
      <w:u w:val="single"/>
    </w:rPr>
  </w:style>
  <w:style w:type="character" w:customStyle="1" w:styleId="il">
    <w:name w:val="il"/>
    <w:basedOn w:val="DefaultParagraphFont"/>
    <w:rsid w:val="0099007A"/>
  </w:style>
  <w:style w:type="character" w:customStyle="1" w:styleId="cpuname1">
    <w:name w:val="cpuname1"/>
    <w:basedOn w:val="DefaultParagraphFont"/>
    <w:rsid w:val="00834526"/>
    <w:rPr>
      <w:rFonts w:ascii="Arial" w:hAnsi="Arial" w:cs="Arial" w:hint="default"/>
      <w:b/>
      <w:bCs/>
      <w:sz w:val="20"/>
      <w:szCs w:val="20"/>
    </w:rPr>
  </w:style>
  <w:style w:type="character" w:styleId="FollowedHyperlink">
    <w:name w:val="FollowedHyperlink"/>
    <w:basedOn w:val="DefaultParagraphFont"/>
    <w:uiPriority w:val="99"/>
    <w:semiHidden/>
    <w:unhideWhenUsed/>
    <w:rsid w:val="00F31B74"/>
    <w:rPr>
      <w:color w:val="954F72" w:themeColor="followedHyperlink"/>
      <w:u w:val="single"/>
    </w:rPr>
  </w:style>
  <w:style w:type="table" w:styleId="TableGrid">
    <w:name w:val="Table Grid"/>
    <w:basedOn w:val="TableNormal"/>
    <w:uiPriority w:val="39"/>
    <w:rsid w:val="00DA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A71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89228">
      <w:bodyDiv w:val="1"/>
      <w:marLeft w:val="0"/>
      <w:marRight w:val="0"/>
      <w:marTop w:val="0"/>
      <w:marBottom w:val="0"/>
      <w:divBdr>
        <w:top w:val="none" w:sz="0" w:space="0" w:color="auto"/>
        <w:left w:val="none" w:sz="0" w:space="0" w:color="auto"/>
        <w:bottom w:val="none" w:sz="0" w:space="0" w:color="auto"/>
        <w:right w:val="none" w:sz="0" w:space="0" w:color="auto"/>
      </w:divBdr>
      <w:divsChild>
        <w:div w:id="292488684">
          <w:marLeft w:val="0"/>
          <w:marRight w:val="0"/>
          <w:marTop w:val="0"/>
          <w:marBottom w:val="0"/>
          <w:divBdr>
            <w:top w:val="none" w:sz="0" w:space="0" w:color="auto"/>
            <w:left w:val="none" w:sz="0" w:space="0" w:color="auto"/>
            <w:bottom w:val="none" w:sz="0" w:space="0" w:color="auto"/>
            <w:right w:val="none" w:sz="0" w:space="0" w:color="auto"/>
          </w:divBdr>
        </w:div>
      </w:divsChild>
    </w:div>
    <w:div w:id="800611169">
      <w:bodyDiv w:val="1"/>
      <w:marLeft w:val="0"/>
      <w:marRight w:val="0"/>
      <w:marTop w:val="0"/>
      <w:marBottom w:val="0"/>
      <w:divBdr>
        <w:top w:val="none" w:sz="0" w:space="0" w:color="auto"/>
        <w:left w:val="none" w:sz="0" w:space="0" w:color="auto"/>
        <w:bottom w:val="none" w:sz="0" w:space="0" w:color="auto"/>
        <w:right w:val="none" w:sz="0" w:space="0" w:color="auto"/>
      </w:divBdr>
    </w:div>
    <w:div w:id="863909684">
      <w:bodyDiv w:val="1"/>
      <w:marLeft w:val="0"/>
      <w:marRight w:val="0"/>
      <w:marTop w:val="0"/>
      <w:marBottom w:val="0"/>
      <w:divBdr>
        <w:top w:val="none" w:sz="0" w:space="0" w:color="auto"/>
        <w:left w:val="none" w:sz="0" w:space="0" w:color="auto"/>
        <w:bottom w:val="none" w:sz="0" w:space="0" w:color="auto"/>
        <w:right w:val="none" w:sz="0" w:space="0" w:color="auto"/>
      </w:divBdr>
    </w:div>
    <w:div w:id="1104959084">
      <w:bodyDiv w:val="1"/>
      <w:marLeft w:val="0"/>
      <w:marRight w:val="0"/>
      <w:marTop w:val="0"/>
      <w:marBottom w:val="0"/>
      <w:divBdr>
        <w:top w:val="none" w:sz="0" w:space="0" w:color="auto"/>
        <w:left w:val="none" w:sz="0" w:space="0" w:color="auto"/>
        <w:bottom w:val="none" w:sz="0" w:space="0" w:color="auto"/>
        <w:right w:val="none" w:sz="0" w:space="0" w:color="auto"/>
      </w:divBdr>
    </w:div>
    <w:div w:id="1571963654">
      <w:bodyDiv w:val="1"/>
      <w:marLeft w:val="0"/>
      <w:marRight w:val="0"/>
      <w:marTop w:val="0"/>
      <w:marBottom w:val="0"/>
      <w:divBdr>
        <w:top w:val="none" w:sz="0" w:space="0" w:color="auto"/>
        <w:left w:val="none" w:sz="0" w:space="0" w:color="auto"/>
        <w:bottom w:val="none" w:sz="0" w:space="0" w:color="auto"/>
        <w:right w:val="none" w:sz="0" w:space="0" w:color="auto"/>
      </w:divBdr>
    </w:div>
    <w:div w:id="1700008462">
      <w:bodyDiv w:val="1"/>
      <w:marLeft w:val="0"/>
      <w:marRight w:val="0"/>
      <w:marTop w:val="0"/>
      <w:marBottom w:val="0"/>
      <w:divBdr>
        <w:top w:val="none" w:sz="0" w:space="0" w:color="auto"/>
        <w:left w:val="none" w:sz="0" w:space="0" w:color="auto"/>
        <w:bottom w:val="none" w:sz="0" w:space="0" w:color="auto"/>
        <w:right w:val="none" w:sz="0" w:space="0" w:color="auto"/>
      </w:divBdr>
    </w:div>
    <w:div w:id="1706246218">
      <w:bodyDiv w:val="1"/>
      <w:marLeft w:val="0"/>
      <w:marRight w:val="0"/>
      <w:marTop w:val="0"/>
      <w:marBottom w:val="0"/>
      <w:divBdr>
        <w:top w:val="none" w:sz="0" w:space="0" w:color="auto"/>
        <w:left w:val="none" w:sz="0" w:space="0" w:color="auto"/>
        <w:bottom w:val="none" w:sz="0" w:space="0" w:color="auto"/>
        <w:right w:val="none" w:sz="0" w:space="0" w:color="auto"/>
      </w:divBdr>
    </w:div>
    <w:div w:id="2136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2018-09-21T09:54:00Z</dcterms:created>
  <dcterms:modified xsi:type="dcterms:W3CDTF">2018-09-21T09:54:00Z</dcterms:modified>
</cp:coreProperties>
</file>